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2" w:rsidRDefault="002A1E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1EB2" w:rsidRDefault="002A1EB2">
      <w:pPr>
        <w:pStyle w:val="ConsPlusNormal"/>
        <w:jc w:val="both"/>
        <w:outlineLvl w:val="0"/>
      </w:pPr>
    </w:p>
    <w:p w:rsidR="002A1EB2" w:rsidRDefault="002A1EB2">
      <w:pPr>
        <w:pStyle w:val="ConsPlusNormal"/>
        <w:outlineLvl w:val="0"/>
      </w:pPr>
      <w:r>
        <w:t>Зарегистрировано в Минюсте России 23 апреля 2020 г. N 58182</w:t>
      </w:r>
    </w:p>
    <w:p w:rsidR="002A1EB2" w:rsidRDefault="002A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A1EB2" w:rsidRDefault="002A1EB2">
      <w:pPr>
        <w:pStyle w:val="ConsPlusTitle"/>
        <w:jc w:val="center"/>
      </w:pPr>
    </w:p>
    <w:p w:rsidR="002A1EB2" w:rsidRDefault="002A1EB2">
      <w:pPr>
        <w:pStyle w:val="ConsPlusTitle"/>
        <w:jc w:val="center"/>
      </w:pPr>
      <w:r>
        <w:t>ПРИКАЗ</w:t>
      </w:r>
    </w:p>
    <w:p w:rsidR="002A1EB2" w:rsidRDefault="002A1EB2">
      <w:pPr>
        <w:pStyle w:val="ConsPlusTitle"/>
        <w:jc w:val="center"/>
      </w:pPr>
      <w:r>
        <w:t>от 6 марта 2020 г. N 112</w:t>
      </w:r>
    </w:p>
    <w:p w:rsidR="002A1EB2" w:rsidRDefault="002A1EB2">
      <w:pPr>
        <w:pStyle w:val="ConsPlusTitle"/>
        <w:jc w:val="center"/>
      </w:pPr>
    </w:p>
    <w:p w:rsidR="002A1EB2" w:rsidRDefault="002A1EB2">
      <w:pPr>
        <w:pStyle w:val="ConsPlusTitle"/>
        <w:jc w:val="center"/>
      </w:pPr>
      <w:r>
        <w:t>ОБ УТВЕРЖДЕНИИ ПОРЯДКА</w:t>
      </w:r>
    </w:p>
    <w:p w:rsidR="002A1EB2" w:rsidRDefault="002A1EB2">
      <w:pPr>
        <w:pStyle w:val="ConsPlusTitle"/>
        <w:jc w:val="center"/>
      </w:pPr>
      <w:r>
        <w:t>ПОСЕВА И ПОСАДКИ ПОДКАРАНТИННОЙ ПРОДУКЦИИ, ВВЕЗЕННОЙ</w:t>
      </w:r>
    </w:p>
    <w:p w:rsidR="002A1EB2" w:rsidRDefault="002A1EB2">
      <w:pPr>
        <w:pStyle w:val="ConsPlusTitle"/>
        <w:jc w:val="center"/>
      </w:pPr>
      <w:r>
        <w:t>В РОССИЙСКУЮ ФЕДЕРАЦИЮ ИЗ ИНОСТРАННЫХ ГОСУДАРСТВ ИЛИ ГРУПП</w:t>
      </w:r>
    </w:p>
    <w:p w:rsidR="002A1EB2" w:rsidRDefault="002A1EB2">
      <w:pPr>
        <w:pStyle w:val="ConsPlusTitle"/>
        <w:jc w:val="center"/>
      </w:pPr>
      <w:r>
        <w:t>ИНОСТРАННЫХ ГОСУДАРСТВ, ГДЕ ВЫЯВЛЕНО РАСПРОСТРАНЕНИЕ</w:t>
      </w:r>
    </w:p>
    <w:p w:rsidR="002A1EB2" w:rsidRDefault="002A1EB2">
      <w:pPr>
        <w:pStyle w:val="ConsPlusTitle"/>
        <w:jc w:val="center"/>
      </w:pPr>
      <w:r>
        <w:t xml:space="preserve">КАРАНТИННЫХ ОБЪЕКТОВ, ХАРАКТЕРНЫХ ДЛЯ </w:t>
      </w:r>
      <w:proofErr w:type="gramStart"/>
      <w:r>
        <w:t>ТАКОЙ</w:t>
      </w:r>
      <w:proofErr w:type="gramEnd"/>
    </w:p>
    <w:p w:rsidR="002A1EB2" w:rsidRDefault="002A1EB2">
      <w:pPr>
        <w:pStyle w:val="ConsPlusTitle"/>
        <w:jc w:val="center"/>
      </w:pPr>
      <w:r>
        <w:t>ПОДКАРАНТИННОЙ ПРОДУКЦИИ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9 статьи 22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4207) и на основании </w:t>
      </w:r>
      <w:hyperlink r:id="rId6" w:history="1">
        <w:r>
          <w:rPr>
            <w:color w:val="0000FF"/>
          </w:rPr>
          <w:t>подпункта 5.2.25(94)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25, ст. 2983; 2015, N 11, ст. 1611), приказываю:</w:t>
      </w:r>
      <w:proofErr w:type="gramEnd"/>
    </w:p>
    <w:p w:rsidR="002A1EB2" w:rsidRDefault="002A1EB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посева и посадки подкарантинной продукции, ввезенной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продукции.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jc w:val="right"/>
      </w:pPr>
      <w:r>
        <w:t>Министр</w:t>
      </w:r>
    </w:p>
    <w:p w:rsidR="002A1EB2" w:rsidRDefault="002A1EB2">
      <w:pPr>
        <w:pStyle w:val="ConsPlusNormal"/>
        <w:jc w:val="right"/>
      </w:pPr>
      <w:r>
        <w:t>Д.Н.ПАТРУШЕВ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jc w:val="right"/>
        <w:outlineLvl w:val="0"/>
      </w:pPr>
      <w:r>
        <w:t>Утвержден</w:t>
      </w:r>
    </w:p>
    <w:p w:rsidR="002A1EB2" w:rsidRDefault="002A1EB2">
      <w:pPr>
        <w:pStyle w:val="ConsPlusNormal"/>
        <w:jc w:val="right"/>
      </w:pPr>
      <w:r>
        <w:t>приказом Минсельхоза России</w:t>
      </w:r>
    </w:p>
    <w:p w:rsidR="002A1EB2" w:rsidRDefault="002A1EB2">
      <w:pPr>
        <w:pStyle w:val="ConsPlusNormal"/>
        <w:jc w:val="right"/>
      </w:pPr>
      <w:r>
        <w:t>от 06.03.2020 N 112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Title"/>
        <w:jc w:val="center"/>
      </w:pPr>
      <w:bookmarkStart w:id="0" w:name="P30"/>
      <w:bookmarkEnd w:id="0"/>
      <w:r>
        <w:t>ПОРЯДОК</w:t>
      </w:r>
    </w:p>
    <w:p w:rsidR="002A1EB2" w:rsidRDefault="002A1EB2">
      <w:pPr>
        <w:pStyle w:val="ConsPlusTitle"/>
        <w:jc w:val="center"/>
      </w:pPr>
      <w:r>
        <w:t>ПОСЕВА И ПОСАДКИ ПОДКАРАНТИННОЙ ПРОДУКЦИИ, ВВЕЗЕННОЙ</w:t>
      </w:r>
    </w:p>
    <w:p w:rsidR="002A1EB2" w:rsidRDefault="002A1EB2">
      <w:pPr>
        <w:pStyle w:val="ConsPlusTitle"/>
        <w:jc w:val="center"/>
      </w:pPr>
      <w:r>
        <w:t>В РОССИЙСКУЮ ФЕДЕРАЦИЮ ИЗ ИНОСТРАННЫХ ГОСУДАРСТВ ИЛИ ГРУПП</w:t>
      </w:r>
    </w:p>
    <w:p w:rsidR="002A1EB2" w:rsidRDefault="002A1EB2">
      <w:pPr>
        <w:pStyle w:val="ConsPlusTitle"/>
        <w:jc w:val="center"/>
      </w:pPr>
      <w:r>
        <w:t>ИНОСТРАННЫХ ГОСУДАРСТВ, ГДЕ ВЫЯВЛЕНО РАСПРОСТРАНЕНИЕ</w:t>
      </w:r>
    </w:p>
    <w:p w:rsidR="002A1EB2" w:rsidRDefault="002A1EB2">
      <w:pPr>
        <w:pStyle w:val="ConsPlusTitle"/>
        <w:jc w:val="center"/>
      </w:pPr>
      <w:r>
        <w:t xml:space="preserve">КАРАНТИННЫХ ОБЪЕКТОВ, ХАРАКТЕРНЫХ ДЛЯ </w:t>
      </w:r>
      <w:proofErr w:type="gramStart"/>
      <w:r>
        <w:t>ТАКОЙ</w:t>
      </w:r>
      <w:proofErr w:type="gramEnd"/>
    </w:p>
    <w:p w:rsidR="002A1EB2" w:rsidRDefault="002A1EB2">
      <w:pPr>
        <w:pStyle w:val="ConsPlusTitle"/>
        <w:jc w:val="center"/>
      </w:pPr>
      <w:r>
        <w:t>ПОДКАРАНТИННОЙ ПРОДУКЦИИ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ind w:firstLine="540"/>
        <w:jc w:val="both"/>
      </w:pPr>
      <w:r>
        <w:t>1. Настоящий Порядок устанавливает правила посева и посадки подкарантинной продукции, ввезенной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 (далее - ввезенная подкарантинная продукция).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Положения настоящего Порядка распространяются на ввезенную подкарантинную </w:t>
      </w:r>
      <w:r>
        <w:lastRenderedPageBreak/>
        <w:t xml:space="preserve">продукцию, указанную в </w:t>
      </w:r>
      <w:hyperlink r:id="rId7" w:history="1">
        <w:r>
          <w:rPr>
            <w:color w:val="0000FF"/>
          </w:rPr>
          <w:t>Перечне</w:t>
        </w:r>
      </w:hyperlink>
      <w:r>
        <w:t xml:space="preserve">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утвержденном решением Комиссии Таможенного союза от 18 июня 2010 г. N 318 (официальный сайт Евразийской экономической комиссии http://www.eurasiancommission.org), в целях ее</w:t>
      </w:r>
      <w:proofErr w:type="gramEnd"/>
      <w:r>
        <w:t xml:space="preserve"> использования для посевов и посадок.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3. Посев и посадка ввезенной подкарантинной продукции осуществляются под контролем Федеральной службы по ветеринарному и фитосанитарному надзору, осуществляющей функции по контролю и надзору в области карантина растений (далее - уполномоченный орган).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4. Посев и посадка ввезенной подкарантинной продукции осуществляются в соответствии с технологиями возделывания культур.</w:t>
      </w:r>
    </w:p>
    <w:p w:rsidR="002A1EB2" w:rsidRDefault="002A1EB2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5. </w:t>
      </w:r>
      <w:proofErr w:type="gramStart"/>
      <w:r>
        <w:t>Юридические лица и индивидуальные предприниматели, осуществляющие деятельность по посеву и посадке ввезенной подкарантинной продукции (далее - юридические лица), извещают любым доступным способом территориальное управление уполномоченного органа, на территории деятельности которого осуществляются посев и посадка ввезенной подкарантинной продукции (далее - извещение), о месте, дате посева и посадки, наименовании, количестве подкарантинной продукции, реквизитах фитосанитарного сертификата, карантинного сертификата контроля (надзора) (при наличии), в том числе</w:t>
      </w:r>
      <w:proofErr w:type="gramEnd"/>
      <w:r>
        <w:t xml:space="preserve"> в электронной форме через официальный сайт территориального управления уполномоченного органа в информационно-телекоммуникационной сети "Интернет" за пять рабочих дней до начала посева и посадки.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6. Должностное лицо территориального управления уполномоченного органа в течение трех рабочих дней со дня регистрации извещения уведомляет юридическое лицо, индивидуального предпринимателя о дате и времени осуществления контроля посева и посадки ввезенной подкарантинной продукции &lt;1&gt;.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9 статьи 22</w:t>
        </w:r>
      </w:hyperlink>
      <w:r>
        <w:t xml:space="preserve"> Федерального закона от 21 июля 2014 г. N 206-ФЗ "О карантине растений".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ind w:firstLine="540"/>
        <w:jc w:val="both"/>
      </w:pPr>
      <w:r>
        <w:t xml:space="preserve">7. Территориальное управление уполномоченного органа в течение пяти рабочих дней </w:t>
      </w:r>
      <w:proofErr w:type="gramStart"/>
      <w:r>
        <w:t>с даты регистрации</w:t>
      </w:r>
      <w:proofErr w:type="gramEnd"/>
      <w:r>
        <w:t xml:space="preserve"> извещения осуществляет контроль ввезенной подкарантинной продукции, подкарантинных объектов, на которых осуществляется хранение такой продукции, на наличие заражения и (или) засорения их карантинными объектами.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8. В ходе осуществления контроля должностное лицо уполномоченного органа проводит следующие мероприятия: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а) проведение контрольных карантинных фитосанитарных обследований подкарантинных объектов &lt;2&gt;, в том числе подкарантинного объекта, на котором осуществляется хранение ввезенной подкарантинной продукции &lt;3&gt;;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30 статьи 2</w:t>
        </w:r>
      </w:hyperlink>
      <w:r>
        <w:t xml:space="preserve"> Федерального закона от 21 июля 2014 г. N 206-ФЗ "О карантине растений".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3 части 3 статьи 8</w:t>
        </w:r>
      </w:hyperlink>
      <w:r>
        <w:t xml:space="preserve"> Федерального закона от 21 июля 2014 г. N 206-ФЗ "О карантине растений".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ind w:firstLine="540"/>
        <w:jc w:val="both"/>
      </w:pPr>
      <w:r>
        <w:t xml:space="preserve">б) досмотр, осмотр ввезенной подкарантинной продукции с отбором проб и (или) образцов </w:t>
      </w:r>
      <w:r>
        <w:lastRenderedPageBreak/>
        <w:t>для проведения лабораторных исследований в области карантина растений в целях определения соответствия ее состояния карантинным фитосанитарным требованиям &lt;4&gt; (далее - лабораторные исследования).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Пункт 1 части 3 статьи 8</w:t>
        </w:r>
      </w:hyperlink>
      <w:r>
        <w:t xml:space="preserve"> Федерального закона от 21 июля 2014 г. N 206-ФЗ "О карантине растений".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ind w:firstLine="540"/>
        <w:jc w:val="both"/>
      </w:pPr>
      <w:r>
        <w:t xml:space="preserve">9. По результатам контроля должностное лицо территориального управления уполномоченного органа в течение одного рабочего дня оформляет акт государственного карантинного фитосанитарного контроля (надзора)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приказом Минсельхоза России от 23.01.2017 N 20 "Об утверждении формы акта государственного карантинного фитосанитарного контроля (надзора)" &lt;5&gt;.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&lt;5&gt; Зарегистрирован Минюстом России 23 марта 2017 г., регистрационный N 46113.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по результатам лабораторного исследования выявляется заражение и (или) засорение ввезенной подкарантинной продукции, подкарантинных объектов карантинными объектами территориальный орган уполномоченного органа в течение одного рабочего дня со дня получения таких результатов принимает решение: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а) о введении карантинного фитосанитарного режима и об установлении карантинной фитосанитарной зоны;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 xml:space="preserve">б) о выдаче юридическим лицам, индивидуальным предпринимателям, указанным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настоящего Порядка, предписания об устранении выявленных нарушений обязательных требований &lt;6&gt;.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1EB2" w:rsidRDefault="002A1EB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7 части 1 статьи 9</w:t>
        </w:r>
      </w:hyperlink>
      <w:r>
        <w:t xml:space="preserve"> Федерального закона от 21 июля 2014 г. N 206-ФЗ "О карантине растений".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ind w:firstLine="540"/>
        <w:jc w:val="both"/>
      </w:pPr>
      <w:r>
        <w:t>11. Настоящий Порядок не распространяется на личные подсобные хозяйства, приусадебные, дачные, садовые и огородные участки.</w:t>
      </w: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jc w:val="both"/>
      </w:pPr>
    </w:p>
    <w:p w:rsidR="002A1EB2" w:rsidRDefault="002A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A9B" w:rsidRDefault="00180A9B"/>
    <w:sectPr w:rsidR="00180A9B" w:rsidSect="006E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2A1EB2"/>
    <w:rsid w:val="00180A9B"/>
    <w:rsid w:val="002A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207758248114BC128CDC37BD8D26A00C597A75C073AB14F4626A8FD24F0AA5FF76A857678246ABF6BA06C434A75B93D437E343E4FD7A9uBFBH" TargetMode="External"/><Relationship Id="rId13" Type="http://schemas.openxmlformats.org/officeDocument/2006/relationships/hyperlink" Target="consultantplus://offline/ref=AAC207758248114BC128CDC37BD8D26A00C597A75C073AB14F4626A8FD24F0AA5FF76A857678276FBF6BA06C434A75B93D437E343E4FD7A9uBF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207758248114BC128CDC37BD8D26A00CD95A457083AB14F4626A8FD24F0AA5FF76A8673702D39E924A130061766B830437C3122u4FDH" TargetMode="External"/><Relationship Id="rId12" Type="http://schemas.openxmlformats.org/officeDocument/2006/relationships/hyperlink" Target="consultantplus://offline/ref=AAC207758248114BC128CDC37BD8D26A00CD95A65E043AB14F4626A8FD24F0AA5FF76A857678266CB96BA06C434A75B93D437E343E4FD7A9uB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207758248114BC128CDC37BD8D26A01C898AB5F033AB14F4626A8FD24F0AA5FF76A857678246FBA6BA06C434A75B93D437E343E4FD7A9uBFBH" TargetMode="External"/><Relationship Id="rId11" Type="http://schemas.openxmlformats.org/officeDocument/2006/relationships/hyperlink" Target="consultantplus://offline/ref=AAC207758248114BC128CDC37BD8D26A00C597A75C073AB14F4626A8FD24F0AA5FF76A857678276CBA6BA06C434A75B93D437E343E4FD7A9uBFBH" TargetMode="External"/><Relationship Id="rId5" Type="http://schemas.openxmlformats.org/officeDocument/2006/relationships/hyperlink" Target="consultantplus://offline/ref=AAC207758248114BC128CDC37BD8D26A00C597A75C073AB14F4626A8FD24F0AA5FF76A857678246ABF6BA06C434A75B93D437E343E4FD7A9uBF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C207758248114BC128CDC37BD8D26A00C597A75C073AB14F4626A8FD24F0AA5FF76A857678276CBC6BA06C434A75B93D437E343E4FD7A9uBF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C207758248114BC128CDC37BD8D26A00C597A75C073AB14F4626A8FD24F0AA5FF76A8576782669BB6BA06C434A75B93D437E343E4FD7A9uBF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2020-05-18T07:05:00Z</dcterms:created>
  <dcterms:modified xsi:type="dcterms:W3CDTF">2020-05-18T07:05:00Z</dcterms:modified>
</cp:coreProperties>
</file>