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E5" w:rsidRPr="00182CE5" w:rsidRDefault="00182CE5" w:rsidP="00182CE5">
      <w:pPr>
        <w:pStyle w:val="a3"/>
        <w:spacing w:before="0" w:beforeAutospacing="0" w:after="0" w:afterAutospacing="0"/>
        <w:jc w:val="center"/>
        <w:rPr>
          <w:sz w:val="28"/>
        </w:rPr>
      </w:pPr>
      <w:r w:rsidRPr="00182CE5">
        <w:rPr>
          <w:rStyle w:val="a4"/>
          <w:sz w:val="28"/>
        </w:rPr>
        <w:t>Предоставление бесплатной юридической помощи гражданам</w:t>
      </w:r>
      <w:r w:rsidRPr="00182CE5">
        <w:rPr>
          <w:rStyle w:val="a4"/>
          <w:sz w:val="28"/>
        </w:rPr>
        <w:softHyphen/>
      </w:r>
      <w:r w:rsidRPr="00182CE5">
        <w:rPr>
          <w:rStyle w:val="a4"/>
          <w:sz w:val="28"/>
        </w:rPr>
        <w:softHyphen/>
      </w:r>
      <w:r w:rsidRPr="00182CE5">
        <w:rPr>
          <w:rStyle w:val="a4"/>
          <w:sz w:val="28"/>
        </w:rPr>
        <w:softHyphen/>
      </w:r>
      <w:r w:rsidRPr="00182CE5">
        <w:rPr>
          <w:rStyle w:val="a4"/>
          <w:sz w:val="28"/>
        </w:rPr>
        <w:softHyphen/>
      </w:r>
      <w:r w:rsidRPr="00182CE5">
        <w:rPr>
          <w:rStyle w:val="a4"/>
          <w:sz w:val="28"/>
        </w:rPr>
        <w:softHyphen/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Южное межрегиональное управление Россельхознадзора является участником государственной системы бесплатной юридической помощи.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Бесплатная юридическая помощь оказывается Управлением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В соответствии со ст. 20 Федерального закона от 21 ноября 2011 года № 324-ФЗ «О бесплатной юридической помощи в Российской Федерации» право на предоставление бесплатной юридической помощи имеют следующие категории граждан: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1.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2. инвалиды I и II группы;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4.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5.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6.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7.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proofErr w:type="gramStart"/>
      <w:r>
        <w:t>8.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 xml:space="preserve">9. граждане, имеющие право на бесплатную юридическую помощь в соответствии с </w:t>
      </w:r>
      <w:hyperlink r:id="rId4" w:history="1">
        <w:r>
          <w:rPr>
            <w:rStyle w:val="a5"/>
          </w:rPr>
          <w:t>Законом Российской Федерации от 2 июля 1992 года    № 3185-I «О психиатрической помощи и гарантиях прав граждан при ее оказании</w:t>
        </w:r>
      </w:hyperlink>
      <w:r>
        <w:t>»;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10.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11. граждане, пострадавшие в результате чрезвычайной ситуации: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б) дети погибшего (умершего) в результате чрезвычайной ситуации;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в) родители погибшего (умершего) в результате чрезвычайной ситуации;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 xml:space="preserve">уществованию, а также иные лица, </w:t>
      </w:r>
      <w:r>
        <w:lastRenderedPageBreak/>
        <w:t>признанные иждивенцами в порядке, установленном законодательством Российской Федерации;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граждане, здоровью которых причинен вред в результате чрезвычайной ситуации;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 xml:space="preserve">Для получения бесплатной юридической помощи граждане (их законные представители) </w:t>
      </w:r>
      <w:proofErr w:type="gramStart"/>
      <w:r>
        <w:t>предоставляют документы</w:t>
      </w:r>
      <w:proofErr w:type="gramEnd"/>
      <w:r>
        <w:t>, а именно: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 xml:space="preserve">- </w:t>
      </w:r>
      <w:hyperlink r:id="rId5" w:history="1">
        <w:r>
          <w:rPr>
            <w:rStyle w:val="a5"/>
          </w:rPr>
          <w:t>заявление об оказании бесплатной юридической помощи</w:t>
        </w:r>
      </w:hyperlink>
      <w:r>
        <w:t xml:space="preserve"> в установленной форме;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- паспорт гражданина Российской Федерации или иной документ, удостоверяющий личность и подтверждающий гражданство Российской Федерации;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- документы, подтверждающие принадлежность лица к категории граждан, которым предоставлено право на получение бесплатной юридической помощи.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Для получения бесплатной юридической помощи граждане, их представители (законные представители) дают согласие на обработку своих персональных данных в соответствии с законодательством Российской Федерации.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 xml:space="preserve">Бесплатная юридическая помощь может оказываться лицами, </w:t>
      </w:r>
      <w:proofErr w:type="spellStart"/>
      <w:r>
        <w:t>имеющимивысшее</w:t>
      </w:r>
      <w:proofErr w:type="spellEnd"/>
      <w:r>
        <w:t xml:space="preserve"> юридическое образование, если иное не предусмотрено федеральными законами.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Содержание устного обращения заносится в карточку личного приема гражданина с пометкой «Бесплатная правовая помощь».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proofErr w:type="gramStart"/>
      <w:r>
        <w:t>При подготовке письменных ответов на обращения об оказании бесплатной юридической помощи в виде правового консультирования в письменной форме</w:t>
      </w:r>
      <w:proofErr w:type="gramEnd"/>
      <w:r>
        <w:t xml:space="preserve"> и составления заявлений, жалоб, ходатайств и других документов правового характера необходимо согласование проекта ответа с отделом правового обеспечения Управления. При этом письменный ответ на обращение об оказании бесплатной юридической помощи может быть подписан лицом, не имеющим высшего юридического образования, с соблюдением требований согласования проекта документа.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Письменный ответ на заявление об оказании бесплатной юридической помощи оформляется по общим правилам, утвержденным Инструкцией по делопроизводству Управления. В ответе необходимо указать заголовок: «Об оказании бесплатной юридической помощи», «Правовое консультирование», «О предоставлении разъяснений» и др.</w:t>
      </w:r>
    </w:p>
    <w:p w:rsidR="00182CE5" w:rsidRDefault="00182CE5" w:rsidP="00182CE5">
      <w:pPr>
        <w:pStyle w:val="a3"/>
        <w:spacing w:before="0" w:beforeAutospacing="0" w:after="0" w:afterAutospacing="0"/>
        <w:jc w:val="both"/>
      </w:pPr>
      <w:r>
        <w:t>Если один из вопросов, поставленных в обращении об оказании бесплатной юридической помощи, не относится к компетенции Управления, необходимо указать гражданину об этом в ответе, при этом сделать ссылку на соответствующий законодательный или иной нормативный акт. При наличии сведений об органе, в компетенцию которого входит разрешение поставленных в обращении вопросов, разъяснить заявителю, в какой орган ему следует обратиться для оказания бесплатной юридической помощи по соответствующему вопросу и при наличии оснований направить его обращение по принадлежности в компетентный орган.</w:t>
      </w:r>
    </w:p>
    <w:p w:rsidR="0096670F" w:rsidRDefault="0096670F" w:rsidP="00182CE5">
      <w:pPr>
        <w:spacing w:after="0"/>
        <w:jc w:val="both"/>
      </w:pPr>
    </w:p>
    <w:sectPr w:rsidR="0096670F" w:rsidSect="0096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82CE5"/>
    <w:rsid w:val="00182CE5"/>
    <w:rsid w:val="0096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CE5"/>
    <w:rPr>
      <w:b/>
      <w:bCs/>
    </w:rPr>
  </w:style>
  <w:style w:type="character" w:styleId="a5">
    <w:name w:val="Hyperlink"/>
    <w:basedOn w:val="a0"/>
    <w:uiPriority w:val="99"/>
    <w:semiHidden/>
    <w:unhideWhenUsed/>
    <w:rsid w:val="00182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n.krasnodar.ru/filestore/151-16.pdf" TargetMode="External"/><Relationship Id="rId4" Type="http://schemas.openxmlformats.org/officeDocument/2006/relationships/hyperlink" Target="http://docs.cntd.ru/document/9003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2021-07-22T14:33:00Z</dcterms:created>
  <dcterms:modified xsi:type="dcterms:W3CDTF">2021-07-22T14:33:00Z</dcterms:modified>
</cp:coreProperties>
</file>