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08" w:rsidRDefault="009E0308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15 апреля 2015 г. N 145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хранения лекарственных средств для ветеринарного применения"</w:t>
        </w:r>
      </w:hyperlink>
    </w:p>
    <w:p w:rsidR="009E0308" w:rsidRDefault="009E0308"/>
    <w:p w:rsidR="009E0308" w:rsidRDefault="009E0308">
      <w:r>
        <w:t xml:space="preserve">В целях реализации </w:t>
      </w:r>
      <w:hyperlink r:id="rId6" w:history="1">
        <w:r>
          <w:rPr>
            <w:rStyle w:val="a4"/>
            <w:rFonts w:cs="Arial"/>
          </w:rPr>
          <w:t>статьи 58</w:t>
        </w:r>
      </w:hyperlink>
      <w:r>
        <w:t xml:space="preserve"> Федерального закона от 12 апреля 2010 г. N 61-ФЗ "Об обращении лекарственных средств" (Собрание законодательства Российской Федерации, 2010, N 16, ст. 1815; N 31, ст. 4161; N 42, ст. 5293; N 49, ст. 6409; 2011, N 50, ст. 7351; 2012, N 26, ст. 3446; N 53, ст. 7587; 2013, N 27, ст. 3477; N 48, ст. 6165; 2014, N 11, ст. 1098; N 43, ст. 5797; 2015, N 10, ст. 1404) и в соответствии с </w:t>
      </w:r>
      <w:hyperlink r:id="rId7" w:history="1">
        <w:r>
          <w:rPr>
            <w:rStyle w:val="a4"/>
            <w:rFonts w:cs="Arial"/>
          </w:rPr>
          <w:t>подпунктом 5.2.25(43)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5337; 2009, N 1, ст. 150; N 3, ст. 378; N 6, ст. 738; N 9, ст. 1119, ст. 1121; N 27, ст. 3364; N 33, ст. 4088; 2010, N 4, ст. 394; N 5, ст. 538; N 16, ст. 1917; N 23, ст. 2833; N 26, ст. 3350; N 31, ст. 4251, 4262; N 32, ст. 4330; N 40, ст. 5068; 2011, N 6, ст. 888; N 7, ст. 983; N 12, ст. 1652; N 14, ст. 1935; N 18, ст. 2649; N 22, ст. 3179; N 36, ст. 5154; 2012, N 28, ст. 3900; N 32, ст. 4561; N 37, ст. 5001; 2013, N 10, ст. 1038; N 29, ст. 3969; N 33, ст. 4386; N 45, ст. 5822; 2014, N 4, ст. 382; N 10, ст. 1035; N 12, ст. 1297; N 28, ст. 4068; 2015, N 2, ст. 491; N 11, ст. 1611), приказываю:</w:t>
      </w:r>
    </w:p>
    <w:p w:rsidR="009E0308" w:rsidRDefault="009E0308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хранения лекарственных средств для ветеринарного применения.</w:t>
      </w:r>
    </w:p>
    <w:p w:rsidR="009E0308" w:rsidRDefault="009E0308">
      <w:bookmarkStart w:id="1" w:name="sub_2"/>
      <w:bookmarkEnd w:id="0"/>
      <w:r>
        <w:t>2. Настоящий приказ вступает в силу с 1 июля 2015 года.</w:t>
      </w:r>
    </w:p>
    <w:bookmarkEnd w:id="1"/>
    <w:p w:rsidR="009E0308" w:rsidRDefault="009E030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E030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E0308" w:rsidRDefault="009E0308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E0308" w:rsidRDefault="009E0308">
            <w:pPr>
              <w:pStyle w:val="a8"/>
              <w:jc w:val="right"/>
            </w:pPr>
            <w:r>
              <w:t>Н.В. Федоров</w:t>
            </w:r>
          </w:p>
        </w:tc>
      </w:tr>
    </w:tbl>
    <w:p w:rsidR="009E0308" w:rsidRDefault="009E0308"/>
    <w:p w:rsidR="009E0308" w:rsidRDefault="009E0308">
      <w:pPr>
        <w:pStyle w:val="a9"/>
      </w:pPr>
      <w:r>
        <w:t>Зарегистрировано в Минюсте РФ 5 мая 2015 г.</w:t>
      </w:r>
      <w:r>
        <w:br/>
        <w:t>Регистрационный N 37117</w:t>
      </w:r>
    </w:p>
    <w:p w:rsidR="009E0308" w:rsidRDefault="009E0308"/>
    <w:p w:rsidR="009E0308" w:rsidRDefault="009E0308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</w:p>
    <w:bookmarkEnd w:id="2"/>
    <w:p w:rsidR="009E0308" w:rsidRDefault="009E0308"/>
    <w:p w:rsidR="009E0308" w:rsidRDefault="009E0308">
      <w:pPr>
        <w:pStyle w:val="1"/>
      </w:pPr>
      <w:r>
        <w:t>Правила</w:t>
      </w:r>
      <w:r>
        <w:br/>
        <w:t>хранения лекарственных средств для ветеринарного применения</w:t>
      </w:r>
    </w:p>
    <w:p w:rsidR="009E0308" w:rsidRDefault="009E0308"/>
    <w:p w:rsidR="009E0308" w:rsidRDefault="009E0308">
      <w:pPr>
        <w:pStyle w:val="1"/>
      </w:pPr>
      <w:bookmarkStart w:id="3" w:name="sub_1100"/>
      <w:r>
        <w:t>I. Общие положения</w:t>
      </w:r>
    </w:p>
    <w:bookmarkEnd w:id="3"/>
    <w:p w:rsidR="009E0308" w:rsidRDefault="009E0308"/>
    <w:p w:rsidR="009E0308" w:rsidRDefault="009E0308">
      <w:bookmarkStart w:id="4" w:name="sub_1001"/>
      <w:r>
        <w:t>1. Настоящие Правила устанавливают требования к помещениям для хранения лекарственных средств для ветеринарного применения (далее - лекарственные средства), определяют условия хранения лекарственных средств и распространяются на производителей лекарственных средств, организации оптовой торговли лекарственными средствами, ветеринарные аптечные организации, индивидуальных предпринимателей, ветеринарные организации и иные организации, осуществляющие обращение лекарственных средств для ветеринарного применения (далее, соответственно, - организации, индивидуальные предприниматели).</w:t>
      </w:r>
    </w:p>
    <w:bookmarkEnd w:id="4"/>
    <w:p w:rsidR="009E0308" w:rsidRDefault="009E0308"/>
    <w:p w:rsidR="009E0308" w:rsidRDefault="009E0308"/>
    <w:p w:rsidR="009E0308" w:rsidRDefault="009E0308">
      <w:pPr>
        <w:pStyle w:val="1"/>
      </w:pPr>
      <w:bookmarkStart w:id="5" w:name="sub_1200"/>
      <w:r>
        <w:t>II. Общие требования к помещениям для хранения лекарственных средств и организации хранения лекарственных средств</w:t>
      </w:r>
    </w:p>
    <w:bookmarkEnd w:id="5"/>
    <w:p w:rsidR="009E0308" w:rsidRDefault="009E0308"/>
    <w:p w:rsidR="009E0308" w:rsidRDefault="009E0308">
      <w:bookmarkStart w:id="6" w:name="sub_1002"/>
      <w:r>
        <w:t>2. Устройство, состав, размеры площадей, эксплуатация и оборудование помещений для хранения лекарственных средств должны обеспечивать их сохранность с учетом физико-химических, фармакологических и токсикологических свойств, а также требований нормативных документов на лекарственные средства, установленных производителями лекарственных средств, и/или общих фармакопейных статей, и/или фармакопейных статей.</w:t>
      </w:r>
    </w:p>
    <w:p w:rsidR="009E0308" w:rsidRDefault="009E0308">
      <w:bookmarkStart w:id="7" w:name="sub_1003"/>
      <w:bookmarkEnd w:id="6"/>
      <w:r>
        <w:t>3. Внутренние поверхности ограждающих конструкций (стены, перегородки, потолки) в помещениях для хранения лекарственных средств должны быть гладкими и допускать возможность проведения влажной уборки. Полы в помещениях для хранения лекарственных средств должны быть сплошными, твердыми и ровными, иметь не образующее пыль покрытие, устойчивое к воздействию механической и влажной уборки с использованием дезинфицирующих средств, не должны иметь деревянных неокрашенных поверхностей.</w:t>
      </w:r>
    </w:p>
    <w:p w:rsidR="009E0308" w:rsidRDefault="009E0308">
      <w:bookmarkStart w:id="8" w:name="sub_1004"/>
      <w:bookmarkEnd w:id="7"/>
      <w:r>
        <w:t>4. Помещения для хранения лекарственных средств должны быть оснащены оборудованием, позволяющим обеспечить температурные и влажностные режимы хранения лекарственных средств в соответствии с условиями хранения, предусмотренными инструкциями по применению лекарственных препаратов для ветеринарного применения (далее - лекарственные препараты), или условиями хранения, указанными на первичной упаковке фармацевтических субстанций.</w:t>
      </w:r>
    </w:p>
    <w:p w:rsidR="009E0308" w:rsidRDefault="009E0308">
      <w:bookmarkStart w:id="9" w:name="sub_1005"/>
      <w:bookmarkEnd w:id="8"/>
      <w:r>
        <w:t>5. Помещения для хранения лекарственных средств должны иметь системы электроснабжения, отопления, быть оборудованы системой принудительной или естественной вентиляции. Не допускается обогревание помещений газовыми приборами с открытым пламенем или электронагревательными приборами с открытой электроспиралью.</w:t>
      </w:r>
    </w:p>
    <w:p w:rsidR="009E0308" w:rsidRDefault="009E0308">
      <w:bookmarkStart w:id="10" w:name="sub_1006"/>
      <w:bookmarkEnd w:id="9"/>
      <w:r>
        <w:t>6. Помещения для хранения лекарственных средств должны быть оборудованы стеллажами, шкафами, поддонами (подтоварниками). Не допускается хранение лекарственных средств на полу без поддона.</w:t>
      </w:r>
    </w:p>
    <w:bookmarkEnd w:id="10"/>
    <w:p w:rsidR="009E0308" w:rsidRDefault="009E0308">
      <w:r>
        <w:t>Поддоны могут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9E0308" w:rsidRDefault="009E0308">
      <w:bookmarkStart w:id="11" w:name="sub_1007"/>
      <w:r>
        <w:t xml:space="preserve">7. В помещениях для хранения лекарственных средств стеллажи (шкафы) должны быть установлены таким образом, чтобы обеспечить свободный доступ к лекарственным средствам персонала и, при необходимости, погрузочных устройств, а также доступность стеллажей (шкафов), стен, пола для уборки. Стеллажи для хранения лекарственных средств в помещениях площадью более </w:t>
      </w:r>
      <w:r w:rsidR="0058041E">
        <w:rPr>
          <w:noProof/>
        </w:rPr>
        <w:drawing>
          <wp:inline distT="0" distB="0" distL="0" distR="0">
            <wp:extent cx="5143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должны быть установлены следующим образом:</w:t>
      </w:r>
    </w:p>
    <w:bookmarkEnd w:id="11"/>
    <w:p w:rsidR="009E0308" w:rsidRDefault="009E0308">
      <w:r>
        <w:t>расстояние до наружных стен - не менее 0,6 м;</w:t>
      </w:r>
    </w:p>
    <w:p w:rsidR="009E0308" w:rsidRDefault="009E0308">
      <w:r>
        <w:t>расстояние до потолка - не менее 0,5 м;</w:t>
      </w:r>
    </w:p>
    <w:p w:rsidR="009E0308" w:rsidRDefault="009E0308">
      <w:r>
        <w:t>расстояние от пола - не менее 0,25 м;</w:t>
      </w:r>
    </w:p>
    <w:p w:rsidR="009E0308" w:rsidRDefault="009E0308">
      <w:r>
        <w:t>проходы между стеллажами - не менее 0,75 м.</w:t>
      </w:r>
    </w:p>
    <w:p w:rsidR="009E0308" w:rsidRDefault="009E0308">
      <w:bookmarkStart w:id="12" w:name="sub_1008"/>
      <w:r>
        <w:t>8. Стеллажи, шкафы и полки в них, предназначенные для хранения лекарственных средств, должны быть пронумерованы и промаркированы. Поддоны (подтоварники), предназначенные для хранения лекарственных средств, должны быть промаркированы.</w:t>
      </w:r>
    </w:p>
    <w:bookmarkEnd w:id="12"/>
    <w:p w:rsidR="009E0308" w:rsidRDefault="009E0308">
      <w:r>
        <w:t>На стеллажах и шкафах должна быть прикреплена стеллажная карта с указанием наименований лекарственных средств, номера серии, срока годности, количества единиц хранения.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устройств.</w:t>
      </w:r>
    </w:p>
    <w:p w:rsidR="009E0308" w:rsidRDefault="009E0308">
      <w:r>
        <w:lastRenderedPageBreak/>
        <w:t xml:space="preserve">При хранении лекарственных средств в ветеринарных организациях и организациях, осуществляющих разведение, выращивание и содержание животных, в стеллажных картах указываются группы лекарственных средств, систематизированные способами, перечисленными в </w:t>
      </w:r>
      <w:hyperlink w:anchor="sub_1013" w:history="1">
        <w:r>
          <w:rPr>
            <w:rStyle w:val="a4"/>
            <w:rFonts w:cs="Arial"/>
          </w:rPr>
          <w:t>пункте 13</w:t>
        </w:r>
      </w:hyperlink>
      <w:r>
        <w:t xml:space="preserve"> настоящих Правил.</w:t>
      </w:r>
    </w:p>
    <w:p w:rsidR="009E0308" w:rsidRDefault="009E0308">
      <w:bookmarkStart w:id="13" w:name="sub_1009"/>
      <w:r>
        <w:t>9. Лекарственные препараты во вторичной (потребительской) упаковке, фармацевтические субстанции в первичной упаковке должны храниться в шкафах, на стеллажах или полках этикеткой (маркировкой) наружу.</w:t>
      </w:r>
    </w:p>
    <w:p w:rsidR="009E0308" w:rsidRDefault="009E0308">
      <w:bookmarkStart w:id="14" w:name="sub_1010"/>
      <w:bookmarkEnd w:id="13"/>
      <w:r>
        <w:t>10. Помещения для хранения лекарственных средств, требующих защиты от воздействия повышенной температуры" должны быть оснащены холодильным оборудованием, укомплектованным термометрами (термографами, терморегистраторами).</w:t>
      </w:r>
    </w:p>
    <w:p w:rsidR="009E0308" w:rsidRDefault="009E0308">
      <w:bookmarkStart w:id="15" w:name="sub_1011"/>
      <w:bookmarkEnd w:id="14"/>
      <w:r>
        <w:t xml:space="preserve">11.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В помещениях для хранения лекарственных средств площадью более </w:t>
      </w:r>
      <w:r w:rsidR="0058041E">
        <w:rPr>
          <w:noProof/>
        </w:rPr>
        <w:drawing>
          <wp:inline distT="0" distB="0" distL="0" distR="0">
            <wp:extent cx="5143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измерительные части этих приборов должны размещаться на расстоянии не менее 3 м от дверей, окон и отопительных приборов.</w:t>
      </w:r>
    </w:p>
    <w:bookmarkEnd w:id="15"/>
    <w:p w:rsidR="009E0308" w:rsidRDefault="009E0308">
      <w:r>
        <w:t>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9E0308" w:rsidRDefault="009E0308">
      <w:bookmarkStart w:id="16" w:name="sub_1012"/>
      <w:r>
        <w:t>12. Показания приборов для регистрации параметров воздуха (термометров, гигрометров (электронных гигрометров) или психрометров) должны регистрироваться 2 раза в день в журнале (карте) регистрации параметров воздуха на бумажном носителе или в электронном виде с архивацией (для электронных гигрометров), который ведется лицом, ответственным за хранение лекарственных средств. Журнал (карта) регистрации заводится на один календарный год. Журнал (карта) регистрации хранится в течение одного календарного года, следующего за годом ведения журнала (карты) регистрации. Приборы для регистрации параметров воздуха должны быть сертифицированы, калиброваны и подвергаться поверке в установленном порядке.</w:t>
      </w:r>
    </w:p>
    <w:p w:rsidR="009E0308" w:rsidRDefault="009E0308">
      <w:bookmarkStart w:id="17" w:name="sub_1013"/>
      <w:bookmarkEnd w:id="16"/>
      <w:r>
        <w:t>13. При хранении лекарственных средств используются следующие способы систематизации:</w:t>
      </w:r>
    </w:p>
    <w:bookmarkEnd w:id="17"/>
    <w:p w:rsidR="009E0308" w:rsidRDefault="009E0308">
      <w:r>
        <w:t>по фармакологическим группам;</w:t>
      </w:r>
    </w:p>
    <w:p w:rsidR="009E0308" w:rsidRDefault="009E0308">
      <w:r>
        <w:t>по способу применения (внутреннее, наружное);</w:t>
      </w:r>
    </w:p>
    <w:p w:rsidR="009E0308" w:rsidRDefault="009E0308">
      <w:r>
        <w:t>в алфавитном порядке;</w:t>
      </w:r>
    </w:p>
    <w:p w:rsidR="009E0308" w:rsidRDefault="009E0308">
      <w:r>
        <w:t>с учетом агрегатного состояния фармацевтических субстанций (жидкие, сыпучие, газообразные).</w:t>
      </w:r>
    </w:p>
    <w:p w:rsidR="009E0308" w:rsidRDefault="009E0308">
      <w:r>
        <w:t>При размещении лекарственных средств допускается использование компьютерных технологий (по кодам).</w:t>
      </w:r>
    </w:p>
    <w:p w:rsidR="009E0308" w:rsidRDefault="009E0308">
      <w:r>
        <w:t>Способ организации хранения лекарственных средств утверждается приказом руководителя организации или индивидуальным предпринимателем и доводится до сведения персонала.</w:t>
      </w:r>
    </w:p>
    <w:p w:rsidR="009E0308" w:rsidRDefault="009E0308">
      <w:bookmarkStart w:id="18" w:name="sub_1014"/>
      <w:r>
        <w:t xml:space="preserve">14. Отдельно от других групп лекарственных средств, в соответствии с требованиями </w:t>
      </w:r>
      <w:hyperlink r:id="rId11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8 января 1998 г. N 3-ФЗ "О наркотических средствах и психотропных веществах" (Собрание законодательства Российской Федерации, 1998, N 2, ст. 219; 2002, N 30, ст. 3033; 2003, N 2, ст. 167; N 27, ст. 2700; 2004, N 49, ст. 4845; 2005, N 19, ст. 1752; 2006, N 43, ст. 4412; N 44, ст. 4535; 2007, N 30, ст. 3748; N 31, ст. 4011; 2008, N 30, ст. 3592; N 48, ст. 5515; N 52, ст. 6233; 2009, N 29, ст. 3588, 3614; 2010, N 21, ст. 2525; N 31, ст. 4192; 2011, N 1, ст. 16, 29; N 15, ст. 2039; N 25, ст. 3532; N 49, ст. 7019, 7061; 2012, N 10, ст. 1166; N 53, ст. 7630; 2013, N 23, </w:t>
      </w:r>
      <w:r>
        <w:lastRenderedPageBreak/>
        <w:t>ст. 2878; N 30, ст. 4057; N 48, ст. 6161, 6165; 2015, N 1, ст. 54; N 6, ст. 885), хранятся:</w:t>
      </w:r>
    </w:p>
    <w:bookmarkEnd w:id="18"/>
    <w:p w:rsidR="009E0308" w:rsidRDefault="009E0308">
      <w:r>
        <w:t>наркотические и психотропные лекарственные средства, прекурсоры;</w:t>
      </w:r>
    </w:p>
    <w:p w:rsidR="009E0308" w:rsidRDefault="009E0308">
      <w: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9E0308" w:rsidRDefault="009E0308">
      <w:bookmarkStart w:id="19" w:name="sub_1015"/>
      <w:r>
        <w:t>15. Организации и индивидуальные предприниматели должны вести учет лекарственных средств с ограниченным сроком годности на бумажном носителе или в электронном виде с архивацией. Контроль за своевременной реализацией лекарственных средств с ограниченным сроком годности должен осуществляться с использованием компьютерных технологий и/или стеллажных карт с указанием наименования лекарственного средства, серии, срока годности либо журналов учета сроков 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9E0308" w:rsidRDefault="009E0308">
      <w:bookmarkStart w:id="20" w:name="sub_1016"/>
      <w:bookmarkEnd w:id="19"/>
      <w:r>
        <w:t xml:space="preserve">16. При выявлении лекарственных средств с истекшим сроком годности, в поврежденной упаковке, недоброкачественных,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и обозначенной (карантинной) зоне или в специальном контейнере не более 3 месяцев с целью уничтожения таких лекарственных средств в соответствии с </w:t>
      </w:r>
      <w:hyperlink r:id="rId12" w:history="1">
        <w:r>
          <w:rPr>
            <w:rStyle w:val="a4"/>
            <w:rFonts w:cs="Arial"/>
          </w:rPr>
          <w:t>Правилами</w:t>
        </w:r>
      </w:hyperlink>
      <w: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утвержденными </w:t>
      </w:r>
      <w:hyperlink r:id="rId1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сентября 2010 г. N 674 (Собрание законодательства Российской Федерации, 2010, N 37, ст. 4689; 2012, N 37, ст. 5002).</w:t>
      </w:r>
    </w:p>
    <w:p w:rsidR="009E0308" w:rsidRDefault="009E0308">
      <w:bookmarkStart w:id="21" w:name="sub_1017"/>
      <w:bookmarkEnd w:id="20"/>
      <w:r>
        <w:t>17. Помещения и оборудование для хранения лекарственных средств подлежат обязательному ежедневному мытью с применением моющих средств.</w:t>
      </w:r>
    </w:p>
    <w:p w:rsidR="009E0308" w:rsidRDefault="009E0308">
      <w:bookmarkStart w:id="22" w:name="sub_1018"/>
      <w:bookmarkEnd w:id="21"/>
      <w:r>
        <w:t>18. В помещениях для хранения лекарственных средств допускается хранение веществ, оборудования и материалов, предназначенных для оказания ветеринарной (медицинской) помощи, ухода за животными, уборки помещений, а также дезинфекции, дезинсекции и дератизации. Указанные вещества, оборудование и материалы должны храниться отдельно от мест хранения лекарственных средств.</w:t>
      </w:r>
    </w:p>
    <w:p w:rsidR="009E0308" w:rsidRDefault="009E0308">
      <w:bookmarkStart w:id="23" w:name="sub_1019"/>
      <w:bookmarkEnd w:id="22"/>
      <w:r>
        <w:t>19. Доступ посторонних лиц к местам хранения лекарственных средств не допускается.</w:t>
      </w:r>
    </w:p>
    <w:p w:rsidR="009E0308" w:rsidRDefault="009E0308">
      <w:bookmarkStart w:id="24" w:name="sub_1020"/>
      <w:bookmarkEnd w:id="23"/>
      <w:r>
        <w:t>20. При хранении лекарственных средств учитываются требования законодательства Российской Федерации в сфере обращения лекарственных средств и сфере пожарной безопасности.</w:t>
      </w:r>
    </w:p>
    <w:bookmarkEnd w:id="24"/>
    <w:p w:rsidR="009E0308" w:rsidRDefault="009E0308"/>
    <w:p w:rsidR="009E0308" w:rsidRDefault="009E0308">
      <w:pPr>
        <w:pStyle w:val="1"/>
      </w:pPr>
      <w:bookmarkStart w:id="25" w:name="sub_1300"/>
      <w:r>
        <w:t>III. Особенности организации хранения лекарственных средств в складских помещениях</w:t>
      </w:r>
    </w:p>
    <w:bookmarkEnd w:id="25"/>
    <w:p w:rsidR="009E0308" w:rsidRDefault="009E0308"/>
    <w:p w:rsidR="009E0308" w:rsidRDefault="009E0308">
      <w:bookmarkStart w:id="26" w:name="sub_1021"/>
      <w:r>
        <w:t>21. Хранение лекарственных средств осуществляется в соответствии с требованиями настоящих Правил с учетом следующих особенностей организации хранения лекарственных средств в складских помещениях.</w:t>
      </w:r>
    </w:p>
    <w:p w:rsidR="009E0308" w:rsidRDefault="009E0308">
      <w:bookmarkStart w:id="27" w:name="sub_1022"/>
      <w:bookmarkEnd w:id="26"/>
      <w:r>
        <w:t>22. Лекарственные средства, хранящиеся в складских помещениях, должны размещаться на стеллажах или на подтоварниках (поддонах).</w:t>
      </w:r>
    </w:p>
    <w:p w:rsidR="009E0308" w:rsidRDefault="009E0308">
      <w:bookmarkStart w:id="28" w:name="sub_1023"/>
      <w:bookmarkEnd w:id="27"/>
      <w:r>
        <w:t>23. При ручном способе разгрузочно-погрузочных работ высота размещения лекарственных средств не должна превышать 1,5 метра.</w:t>
      </w:r>
    </w:p>
    <w:bookmarkEnd w:id="28"/>
    <w:p w:rsidR="009E0308" w:rsidRDefault="009E0308">
      <w:r>
        <w:t>При использовании механизированных устройств для проведения разгрузочно-погрузочных работ общая высота размещения лекарственных средств на стеллажах должна обеспечивать возможность проведения указанных работ.</w:t>
      </w:r>
    </w:p>
    <w:p w:rsidR="009E0308" w:rsidRDefault="009E0308"/>
    <w:p w:rsidR="009E0308" w:rsidRDefault="009E0308">
      <w:pPr>
        <w:pStyle w:val="1"/>
      </w:pPr>
      <w:bookmarkStart w:id="29" w:name="sub_1400"/>
      <w:r>
        <w:lastRenderedPageBreak/>
        <w:t>IV. Требования к помещениям для хранения пожаровзрывоопасных и пожароопасных лекарственных средств и организации их хранения</w:t>
      </w:r>
    </w:p>
    <w:bookmarkEnd w:id="29"/>
    <w:p w:rsidR="009E0308" w:rsidRDefault="009E0308"/>
    <w:p w:rsidR="009E0308" w:rsidRDefault="009E0308">
      <w:bookmarkStart w:id="30" w:name="sub_1024"/>
      <w:r>
        <w:t>24. Хранение пожаровзрывоопасных и пожароопасных лекарственных средств должно осуществляться с учетом их физико-химических свойств (например, способность к окислению, самонагреванию и воспламенению при попадании влаги, соприкосновении с воздухом).</w:t>
      </w:r>
    </w:p>
    <w:p w:rsidR="009E0308" w:rsidRDefault="009E0308">
      <w:bookmarkStart w:id="31" w:name="sub_1025"/>
      <w:bookmarkEnd w:id="30"/>
      <w:r>
        <w:t>25. Для хранения пожаровзрывоопасных и пожароопасных лекарственных средств должны выделяться изолированные помещения.</w:t>
      </w:r>
    </w:p>
    <w:bookmarkEnd w:id="31"/>
    <w:p w:rsidR="009E0308" w:rsidRDefault="009E0308">
      <w:r>
        <w:t>Места размещения изолированных помещений в зданиях (сооружениях), объемно-планировочные решения, направленные на ограничение распространения пожара, а также способы противопожарной защиты должны определяться на основании законодательства Российской Федерации в сфере обращения лекарственных средств и сфере пожарной безопасности с учетом категории помещений по взрывопожарной и пожарной опасности.</w:t>
      </w:r>
    </w:p>
    <w:p w:rsidR="009E0308" w:rsidRDefault="009E0308">
      <w:bookmarkStart w:id="32" w:name="sub_1026"/>
      <w:r>
        <w:t>26. Складские помещения должны быть оборудованы несгораемыми шкафами, стеллажами и поддонами, рассчитанными на соответствующую нагрузку. Стеллажи устанавливаются на расстоянии 0,25 м от пола и 0,6 м от стен, ширина стеллажей не должна превышать 1 м и иметь, в случае хранения фармацевтических субстанций, отбортовки не менее 0,25 м. Продольные проходы между стеллажами должны быть не менее 1,35 м.</w:t>
      </w:r>
    </w:p>
    <w:p w:rsidR="009E0308" w:rsidRDefault="009E0308">
      <w:bookmarkStart w:id="33" w:name="sub_1027"/>
      <w:bookmarkEnd w:id="32"/>
      <w:r>
        <w:t>27. В помещениях для изготовления лекарственных препаратов допускается хранение пожаровзрывоопасных и пожароопасных лекарственных средств в количестве, необходимом для фасовки и изготовления лекарственных препаратов в течение одной рабочей смены. При этом емкости, в которых они хранятся, должны быть плотно закрыты. Оставшееся количество пожаровзрывоопасных и пожароопасных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9E0308" w:rsidRDefault="009E0308">
      <w:bookmarkStart w:id="34" w:name="sub_1028"/>
      <w:bookmarkEnd w:id="33"/>
      <w:r>
        <w:t>28. В ветеринарных аптечных организациях и у индивидуальных предпринимателей допускается хранение лекарственных препаратов, обладающих легковоспламеняющимися и горючими свойствами, в объеме до 10 кг вне помещений для хранения пожаровзрывоопасных и пожароопасных лекарственных средств во встроенных несгораемых шкафах. Шкафы должны быть удалены от тепловыводящих поверхностей и проходов, иметь двери шириной не менее 0,7 м и высотой не менее 1,2 м. К ним должен быть организован свободный доступ.</w:t>
      </w:r>
    </w:p>
    <w:bookmarkEnd w:id="34"/>
    <w:p w:rsidR="009E0308" w:rsidRDefault="009E0308">
      <w:r>
        <w:t>Допускается хранение пожаровзрывоопасных лекарственных препаратов для использования на одну рабочую смену в металлических шкафах вне помещений для хранения пожаровзрывоопасных и пожароопасных лекарственных средств.</w:t>
      </w:r>
    </w:p>
    <w:p w:rsidR="009E0308" w:rsidRDefault="009E0308">
      <w:bookmarkStart w:id="35" w:name="sub_1029"/>
      <w:r>
        <w:t>29. Количество пожароопасных лекарственных средств, допустимое для хранения в помещениях для хранения пожаровзрывоопасных и пожароопасных лекарственных средств, расположенных в зданиях складского назначения, не должно превышать 100 кг в нерасфасованном виде.</w:t>
      </w:r>
    </w:p>
    <w:p w:rsidR="009E0308" w:rsidRDefault="009E0308">
      <w:bookmarkStart w:id="36" w:name="sub_1030"/>
      <w:bookmarkEnd w:id="35"/>
      <w:r>
        <w:t>30. Помещения для хранения пожаровзрывоопасных и пожароопасных лекарственных средств в количестве свыше 100 кг, должны находиться в отдельно стоящем здании, при этом фармацевтические субстанции должны храниться в стеклянной или металлической таре изолированно от других групп лекарственных средств.</w:t>
      </w:r>
    </w:p>
    <w:p w:rsidR="009E0308" w:rsidRDefault="009E0308">
      <w:bookmarkStart w:id="37" w:name="sub_1031"/>
      <w:bookmarkEnd w:id="36"/>
      <w:r>
        <w:t>31. В помещения для хранения пожаровзрывоопасных и пожароопасных лекарственных средств запрещается входить с открытыми источниками огня.</w:t>
      </w:r>
    </w:p>
    <w:bookmarkEnd w:id="37"/>
    <w:p w:rsidR="009E0308" w:rsidRDefault="009E0308"/>
    <w:p w:rsidR="009E0308" w:rsidRDefault="009E0308">
      <w:pPr>
        <w:pStyle w:val="1"/>
      </w:pPr>
      <w:bookmarkStart w:id="38" w:name="sub_1500"/>
      <w:r>
        <w:lastRenderedPageBreak/>
        <w:t>V. Особенности хранения отдельных групп лекарственных средств в зависимости от физических и физико-химических свойств, воздействия на них различных факторов внешней среды</w:t>
      </w:r>
    </w:p>
    <w:bookmarkEnd w:id="38"/>
    <w:p w:rsidR="009E0308" w:rsidRDefault="009E0308"/>
    <w:p w:rsidR="009E0308" w:rsidRDefault="009E0308">
      <w:pPr>
        <w:pStyle w:val="1"/>
      </w:pPr>
      <w:bookmarkStart w:id="39" w:name="sub_1501"/>
      <w:r>
        <w:t>Хранение лекарственных средств, требующих защиты от действия света</w:t>
      </w:r>
    </w:p>
    <w:bookmarkEnd w:id="39"/>
    <w:p w:rsidR="009E0308" w:rsidRDefault="009E0308"/>
    <w:p w:rsidR="009E0308" w:rsidRDefault="009E0308">
      <w:bookmarkStart w:id="40" w:name="sub_1032"/>
      <w:r>
        <w:t>32. Лекарственные средства, требующие защиты от действия света,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:rsidR="009E0308" w:rsidRDefault="009E0308">
      <w:bookmarkStart w:id="41" w:name="sub_1033"/>
      <w:bookmarkEnd w:id="40"/>
      <w:r>
        <w:t>33. Фармацевтические субстанции, требующие защиты от действия света, следует хранить в таре из светозащитных материалов (стеклянной таре из темного стекла, металлической таре, упаковке из алюминиевой фольги или полимерных материалов, окрашенных в темный цвет).</w:t>
      </w:r>
    </w:p>
    <w:p w:rsidR="009E0308" w:rsidRDefault="009E0308">
      <w:bookmarkStart w:id="42" w:name="sub_1034"/>
      <w:bookmarkEnd w:id="41"/>
      <w:r>
        <w:t>34. Особо чувствительные к свету фармацевтические субстанции должны храниться в черной светонепроницаемой таре.</w:t>
      </w:r>
    </w:p>
    <w:p w:rsidR="009E0308" w:rsidRDefault="009E0308">
      <w:bookmarkStart w:id="43" w:name="sub_1035"/>
      <w:bookmarkEnd w:id="42"/>
      <w:r>
        <w:t>35. Лекарственные препараты,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bookmarkEnd w:id="43"/>
    <w:p w:rsidR="009E0308" w:rsidRDefault="009E0308"/>
    <w:p w:rsidR="009E0308" w:rsidRDefault="009E0308">
      <w:pPr>
        <w:pStyle w:val="1"/>
      </w:pPr>
      <w:bookmarkStart w:id="44" w:name="sub_1502"/>
      <w:r>
        <w:t>Хранение лекарственных средств, требующих защиты от воздействия влаги</w:t>
      </w:r>
    </w:p>
    <w:bookmarkEnd w:id="44"/>
    <w:p w:rsidR="009E0308" w:rsidRDefault="009E0308"/>
    <w:p w:rsidR="009E0308" w:rsidRDefault="009E0308">
      <w:bookmarkStart w:id="45" w:name="sub_1036"/>
      <w:r>
        <w:t>36. Лекарственные средства, требующие защиты от воздействия влаги, следует хранить в помещении с температурой воздуха не выше +15°С, в герметичной таре из материалов, непроницаемых для паров воды.</w:t>
      </w:r>
    </w:p>
    <w:bookmarkEnd w:id="45"/>
    <w:p w:rsidR="009E0308" w:rsidRDefault="009E0308">
      <w:r>
        <w:t>Фармацевтические субстанции с выраженными гигроскопическими свойствами следует хранить в стеклянной таре с герметичной крышкой.</w:t>
      </w:r>
    </w:p>
    <w:p w:rsidR="009E0308" w:rsidRDefault="009E0308">
      <w:r>
        <w:t>Во избежание порчи и потери качества хранение лекарственных средств, требующих защиты от воздействия влаги, следует организовать в соответствии с условиями хранения, 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субстанций.</w:t>
      </w:r>
    </w:p>
    <w:p w:rsidR="009E0308" w:rsidRDefault="009E0308"/>
    <w:p w:rsidR="009E0308" w:rsidRDefault="009E0308">
      <w:pPr>
        <w:pStyle w:val="1"/>
      </w:pPr>
      <w:bookmarkStart w:id="46" w:name="sub_1503"/>
      <w:r>
        <w:t>Хранение лекарственных средств, требующих защиты от улетучивания и высыхания</w:t>
      </w:r>
    </w:p>
    <w:bookmarkEnd w:id="46"/>
    <w:p w:rsidR="009E0308" w:rsidRDefault="009E0308"/>
    <w:p w:rsidR="009E0308" w:rsidRDefault="009E0308">
      <w:bookmarkStart w:id="47" w:name="sub_1037"/>
      <w:r>
        <w:t xml:space="preserve">37. Лекарственные средства,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концентрации); лекарственное растительное сырье, содержащее эфирные масла; 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продуктов; лекарственные средства с определенным нижним пределом </w:t>
      </w:r>
      <w:r>
        <w:lastRenderedPageBreak/>
        <w:t>влагосодержания) следует хранить в помещении с температурой воздуха не выше +15°С, в герметичной таре из непроницаемых для улетучивающихся веществ материалов в соответствии с инструкциями по применению лекарственных препаратов, и условиями, указанными на вторичной (потребительской) упаковке - для лекарственных препаратов, на первичной упаковке - для фармацевтических субстанций.</w:t>
      </w:r>
    </w:p>
    <w:p w:rsidR="009E0308" w:rsidRDefault="009E0308">
      <w:bookmarkStart w:id="48" w:name="sub_1038"/>
      <w:bookmarkEnd w:id="47"/>
      <w:r>
        <w:t>38. Фармацевтические субстанции, содержащие кристаллизационную воду, следует хранить в помещении с температурой воздуха не выше +15°С при относительной влажности воздуха 50-65%.</w:t>
      </w:r>
    </w:p>
    <w:bookmarkEnd w:id="48"/>
    <w:p w:rsidR="009E0308" w:rsidRDefault="009E0308"/>
    <w:p w:rsidR="009E0308" w:rsidRDefault="009E0308">
      <w:pPr>
        <w:pStyle w:val="1"/>
      </w:pPr>
      <w:bookmarkStart w:id="49" w:name="sub_1504"/>
      <w:r>
        <w:t>Хранение лекарственных средств, требующих защиты от воздействия повышенной температуры</w:t>
      </w:r>
    </w:p>
    <w:bookmarkEnd w:id="49"/>
    <w:p w:rsidR="009E0308" w:rsidRDefault="009E0308"/>
    <w:p w:rsidR="009E0308" w:rsidRDefault="009E0308">
      <w:bookmarkStart w:id="50" w:name="sub_1039"/>
      <w:r>
        <w:t>39. Хранение лекарственных средств, требующих защиты от воздействия повышенной температуры (термолабильные лекарственные средства), должно осуществляться в соответствии с условиями хранения, 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субстанций.</w:t>
      </w:r>
    </w:p>
    <w:p w:rsidR="009E0308" w:rsidRDefault="009E0308">
      <w:bookmarkStart w:id="51" w:name="sub_1040"/>
      <w:bookmarkEnd w:id="50"/>
      <w:r>
        <w:t>40. Биологические лекарственные препараты одного и того же наименования должны храниться по сериям с учетом срока их годности. Не допускается хранение биологических лекарственных препаратов на дверной панели холодильника.</w:t>
      </w:r>
    </w:p>
    <w:p w:rsidR="009E0308" w:rsidRDefault="009E0308">
      <w:bookmarkStart w:id="52" w:name="sub_1041"/>
      <w:bookmarkEnd w:id="51"/>
      <w:r>
        <w:t>41. Антибиотики следует хранить в промышленной упаковке при комнатной температуре (</w:t>
      </w:r>
      <w:r w:rsidR="0058041E">
        <w:rPr>
          <w:noProof/>
        </w:rPr>
        <w:drawing>
          <wp:inline distT="0" distB="0" distL="0" distR="0">
            <wp:extent cx="752475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если отсутствуют другие указания в инструкции по применению лекарственных препаратов, или на первичной упаковке фармацевтических субстанций.</w:t>
      </w:r>
    </w:p>
    <w:p w:rsidR="009E0308" w:rsidRDefault="009E0308">
      <w:bookmarkStart w:id="53" w:name="sub_1042"/>
      <w:bookmarkEnd w:id="52"/>
      <w:r>
        <w:t>42. Органопрепараты следует хранить в защищенном от света, сухом месте при температуре от 0 до +15°С, если отсутствуют другие указания в инструкции по применению лекарственного препарата.</w:t>
      </w:r>
    </w:p>
    <w:p w:rsidR="009E0308" w:rsidRDefault="009E0308">
      <w:bookmarkStart w:id="54" w:name="sub_1043"/>
      <w:bookmarkEnd w:id="53"/>
      <w:r>
        <w:t>43. Масла должны храниться при температуре от 44 до +12°С, если отсутствуют другие указания в инструкции по применению лекарственных препаратов, или на первичной упаковке фармацевтических субстанций.</w:t>
      </w:r>
    </w:p>
    <w:p w:rsidR="009E0308" w:rsidRDefault="009E0308">
      <w:bookmarkStart w:id="55" w:name="sub_1044"/>
      <w:bookmarkEnd w:id="54"/>
      <w:r>
        <w:t>44. Загрузка холодильного оборудования (холодильников, холодильных витрин, камер, комнат) должна обеспечивать свободную циркуляцию воздуха в помещении для хранения лекарственных средств.</w:t>
      </w:r>
    </w:p>
    <w:bookmarkEnd w:id="55"/>
    <w:p w:rsidR="009E0308" w:rsidRDefault="009E0308"/>
    <w:p w:rsidR="009E0308" w:rsidRDefault="009E0308">
      <w:pPr>
        <w:pStyle w:val="1"/>
      </w:pPr>
      <w:bookmarkStart w:id="56" w:name="sub_1505"/>
      <w:r>
        <w:t>Хранение лекарственных средств, требующих защиты от воздействия пониженной температуры</w:t>
      </w:r>
    </w:p>
    <w:bookmarkEnd w:id="56"/>
    <w:p w:rsidR="009E0308" w:rsidRDefault="009E0308"/>
    <w:p w:rsidR="009E0308" w:rsidRDefault="009E0308">
      <w:bookmarkStart w:id="57" w:name="sub_1045"/>
      <w:r>
        <w:t>45. К лекарственным средствам, требующим защиты от воздействия пониженной температуры, относятся лекарственные средства, физико-химическое состояние которых после замерзания изменяется и при последующем нагревании до комнатной температуры (</w:t>
      </w:r>
      <w:r w:rsidR="0058041E">
        <w:rPr>
          <w:noProof/>
        </w:rPr>
        <w:drawing>
          <wp:inline distT="0" distB="0" distL="0" distR="0">
            <wp:extent cx="752475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не восстанавливается (40% раствор формальдегида (формалин), ледяная уксусная кислота, жирные масла, растворы инсулина и другие).</w:t>
      </w:r>
    </w:p>
    <w:bookmarkEnd w:id="57"/>
    <w:p w:rsidR="009E0308" w:rsidRDefault="009E0308">
      <w:r>
        <w:t>Хранение лекарственных средств, требующих защиты от воздействия пониженной температуры, осуществляется в соответствии с температурным режимом, указанным в инструкциях по применению лекарственных препаратов, на вторичной (потребительской) упаковке - для лекарственных препаратов, на первичной упаковке - для фармацевтических субстанций.</w:t>
      </w:r>
    </w:p>
    <w:p w:rsidR="009E0308" w:rsidRDefault="009E0308">
      <w:r>
        <w:lastRenderedPageBreak/>
        <w:t>Замерзание препаратов, требующих защиты от воздействия пониженной температуры, не допускается.</w:t>
      </w:r>
    </w:p>
    <w:p w:rsidR="009E0308" w:rsidRDefault="009E0308"/>
    <w:p w:rsidR="009E0308" w:rsidRDefault="009E0308">
      <w:pPr>
        <w:pStyle w:val="1"/>
      </w:pPr>
      <w:bookmarkStart w:id="58" w:name="sub_1506"/>
      <w:r>
        <w:t>Хранение лекарственных средств, требующих защиты от воздействия газов, содержащихся в окружающей среде</w:t>
      </w:r>
    </w:p>
    <w:bookmarkEnd w:id="58"/>
    <w:p w:rsidR="009E0308" w:rsidRDefault="009E0308"/>
    <w:p w:rsidR="009E0308" w:rsidRDefault="009E0308">
      <w:bookmarkStart w:id="59" w:name="sub_1046"/>
      <w:r>
        <w:t>46. Лекарственные средства, требующие защиты от воздействия газов, находящихся в окружающей среде (вещества, реагирующие с кислородом воздуха; вещества, реагирующие с углекислым газом воздуха), следует хранить в герметически закрытой таре из материалов, непроницаемых для газов, по возможности заполненной доверху.</w:t>
      </w:r>
    </w:p>
    <w:bookmarkEnd w:id="59"/>
    <w:p w:rsidR="009E0308" w:rsidRDefault="009E0308">
      <w:r>
        <w:t>Хранение пахучих и красящих лекарственных средств</w:t>
      </w:r>
    </w:p>
    <w:p w:rsidR="009E0308" w:rsidRDefault="009E0308">
      <w:bookmarkStart w:id="60" w:name="sub_1047"/>
      <w:r>
        <w:t>47. Пахучие лекарственные средства следует хранить в герметически закрытой таре, непроницаемой для запаха, раздельно по наименованиям.</w:t>
      </w:r>
    </w:p>
    <w:p w:rsidR="009E0308" w:rsidRDefault="009E0308">
      <w:bookmarkStart w:id="61" w:name="sub_1048"/>
      <w:bookmarkEnd w:id="60"/>
      <w:r>
        <w:t>48. Красящие лекарственные средства (оставляющие окрашенный след, не смываемый обычной санитарно-гигиенической обработкой, на таре, укупорочных средствах, оборудовании и инвентаре) следует хранить в специальном шкафу в плотно укупоренной таре, раздельно по наименованиям.</w:t>
      </w:r>
    </w:p>
    <w:bookmarkEnd w:id="61"/>
    <w:p w:rsidR="009E0308" w:rsidRDefault="009E0308">
      <w:r>
        <w:t>Для работы с красящими лекарственными средствами для каждого наименования необходимо выделять отдельные весы, ступку, шпатель и другой необходимый инвентарь.</w:t>
      </w:r>
    </w:p>
    <w:p w:rsidR="009E0308" w:rsidRDefault="009E0308"/>
    <w:p w:rsidR="009E0308" w:rsidRDefault="009E0308">
      <w:pPr>
        <w:pStyle w:val="1"/>
      </w:pPr>
      <w:bookmarkStart w:id="62" w:name="sub_1507"/>
      <w:r>
        <w:t>Хранение антисептических лекарственных средств</w:t>
      </w:r>
    </w:p>
    <w:bookmarkEnd w:id="62"/>
    <w:p w:rsidR="009E0308" w:rsidRDefault="009E0308"/>
    <w:p w:rsidR="009E0308" w:rsidRDefault="009E0308">
      <w:bookmarkStart w:id="63" w:name="sub_1049"/>
      <w:r>
        <w:t>49. Антисептические лекарственные средства следует хранить в герметичной таре изолированно от мест хранения пластмассовых, резиновых и металлических изделий и мест получения дистиллированной воды.</w:t>
      </w:r>
    </w:p>
    <w:bookmarkEnd w:id="63"/>
    <w:p w:rsidR="009E0308" w:rsidRDefault="009E0308"/>
    <w:p w:rsidR="009E0308" w:rsidRDefault="009E0308">
      <w:pPr>
        <w:pStyle w:val="1"/>
      </w:pPr>
      <w:bookmarkStart w:id="64" w:name="sub_1508"/>
      <w:r>
        <w:t>Хранение лекарственного растительного сырья</w:t>
      </w:r>
    </w:p>
    <w:bookmarkEnd w:id="64"/>
    <w:p w:rsidR="009E0308" w:rsidRDefault="009E0308"/>
    <w:p w:rsidR="009E0308" w:rsidRDefault="009E0308">
      <w:bookmarkStart w:id="65" w:name="sub_1050"/>
      <w:r>
        <w:t>50. Лекарственное растительное сырье (предварительно высушенное) должно храниться в сухом, хорошо вентилируемом помещении, в герметически закрытой таре.</w:t>
      </w:r>
    </w:p>
    <w:p w:rsidR="009E0308" w:rsidRDefault="009E0308">
      <w:bookmarkStart w:id="66" w:name="sub_1051"/>
      <w:bookmarkEnd w:id="65"/>
      <w:r>
        <w:t>51. Лекарственное растительное сырье, содержащее эфирные масла, необходимо хранить изолированно в герметически закрытой таре.</w:t>
      </w:r>
    </w:p>
    <w:p w:rsidR="009E0308" w:rsidRDefault="009E0308">
      <w:bookmarkStart w:id="67" w:name="sub_1052"/>
      <w:bookmarkEnd w:id="66"/>
      <w:r>
        <w:t>52. Лекарственное растительное сырье должно подвергаться периодическому контролю в форме оценки по органолептическим показателям. Трава, корни, корневища, семена, плоды, утратившие свойственную им окраску, запах, а также пораженные плесенью, вредителями, не допускаются к дальнейшему хранению и использованию.</w:t>
      </w:r>
    </w:p>
    <w:bookmarkEnd w:id="67"/>
    <w:p w:rsidR="009E0308" w:rsidRDefault="009E0308"/>
    <w:p w:rsidR="009E0308" w:rsidRDefault="009E0308">
      <w:pPr>
        <w:pStyle w:val="1"/>
      </w:pPr>
      <w:bookmarkStart w:id="68" w:name="sub_1509"/>
      <w:r>
        <w:t>Хранение пожароопасных лекарственных средств</w:t>
      </w:r>
    </w:p>
    <w:bookmarkEnd w:id="68"/>
    <w:p w:rsidR="009E0308" w:rsidRDefault="009E0308"/>
    <w:p w:rsidR="009E0308" w:rsidRDefault="009E0308">
      <w:bookmarkStart w:id="69" w:name="sub_1053"/>
      <w:r>
        <w:t>53. Хранение пожароопасных лекарственных средств (лекарственные средства, обладающие легковоспламеняющимися свойствами; лекарственные средства, обладающие легкогорючими свойствами) должно осуществляться отдельно от других лекарственных средств.</w:t>
      </w:r>
    </w:p>
    <w:p w:rsidR="009E0308" w:rsidRDefault="009E0308">
      <w:bookmarkStart w:id="70" w:name="sub_1054"/>
      <w:bookmarkEnd w:id="69"/>
      <w:r>
        <w:t xml:space="preserve">54. В целях предупреждения испарения жидкостей из сосудов, легковоспламеняющиеся лекарственные средства должны храниться в герметически </w:t>
      </w:r>
      <w:r>
        <w:lastRenderedPageBreak/>
        <w:t>закрытой стеклянной или металлической таре.</w:t>
      </w:r>
    </w:p>
    <w:p w:rsidR="009E0308" w:rsidRDefault="009E0308">
      <w:bookmarkStart w:id="71" w:name="sub_1055"/>
      <w:bookmarkEnd w:id="70"/>
      <w:r>
        <w:t>55. Емкости объемом более 5 литров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9E0308" w:rsidRDefault="009E0308">
      <w:bookmarkStart w:id="72" w:name="sub_1056"/>
      <w:bookmarkEnd w:id="71"/>
      <w:r>
        <w:t>56. Не допускается хранение пожароопасных лекарственных средств на расстоянии менее 1 метра от отопительных приборов.</w:t>
      </w:r>
    </w:p>
    <w:p w:rsidR="009E0308" w:rsidRDefault="009E0308">
      <w:bookmarkStart w:id="73" w:name="sub_1057"/>
      <w:bookmarkEnd w:id="72"/>
      <w:r>
        <w:t>57. Хранение бутылей с легковоспламеняющимися и легкогорючими лекарственными средствами должно осуществляться в таре, предохраняющей от ударов, или в баллоноопрокидывателях в один ряд.</w:t>
      </w:r>
    </w:p>
    <w:p w:rsidR="009E0308" w:rsidRDefault="009E0308">
      <w:bookmarkStart w:id="74" w:name="sub_1058"/>
      <w:bookmarkEnd w:id="73"/>
      <w:r>
        <w:t>58. Не допускается хранение легковоспламеняющихся и легкогорючих лекарственных средств в полностью заполненной таре. Заполнение тары не должно превышать 90% объема. Спирты в объеме более 5 литров хранятся в металлических емкостях, заполняемых не более чем на 75% объема.</w:t>
      </w:r>
    </w:p>
    <w:p w:rsidR="009E0308" w:rsidRDefault="009E0308">
      <w:bookmarkStart w:id="75" w:name="sub_1059"/>
      <w:bookmarkEnd w:id="74"/>
      <w:r>
        <w:t>59. Не допускается совместное хранение легковоспламеняющихся лекарственных средств с минеральными кислотами, сжатыми и сжиженными газами, легкогорючими веществами, щелочами, а также с неорганическими солями, дающими с органическими веществами взрывоопасные смеси.</w:t>
      </w:r>
    </w:p>
    <w:p w:rsidR="009E0308" w:rsidRDefault="009E0308">
      <w:bookmarkStart w:id="76" w:name="sub_1060"/>
      <w:bookmarkEnd w:id="75"/>
      <w:r>
        <w:t>60. Эфир медицинский и эфир для наркоза следует хранить в промышленной упаковке, в помещении с температурой воздуха не выше +15°С в защищенном от света месте на расстоянии не менее 1 метра от отопительных приборов.</w:t>
      </w:r>
    </w:p>
    <w:bookmarkEnd w:id="76"/>
    <w:p w:rsidR="009E0308" w:rsidRDefault="009E0308"/>
    <w:p w:rsidR="009E0308" w:rsidRDefault="009E0308">
      <w:pPr>
        <w:pStyle w:val="1"/>
      </w:pPr>
      <w:bookmarkStart w:id="77" w:name="sub_1510"/>
      <w:r>
        <w:t>Хранение пожаровзрывоопасных лекарственных средств</w:t>
      </w:r>
    </w:p>
    <w:bookmarkEnd w:id="77"/>
    <w:p w:rsidR="009E0308" w:rsidRDefault="009E0308"/>
    <w:p w:rsidR="009E0308" w:rsidRDefault="009E0308">
      <w:bookmarkStart w:id="78" w:name="sub_1061"/>
      <w:r>
        <w:t>61. При хранении пожаровзрывоопасных лекарственных средств (лекарственных средств, обладающих взрывчатыми свойствами (например, нитроглицерин); лекарственных средств, обладающих взрывоопасными свойствами (например, калия перманганат, серебра нитрат) следует принимать меры против загрязнения их пылью.</w:t>
      </w:r>
    </w:p>
    <w:p w:rsidR="009E0308" w:rsidRDefault="009E0308">
      <w:bookmarkStart w:id="79" w:name="sub_1062"/>
      <w:bookmarkEnd w:id="78"/>
      <w:r>
        <w:t>62. Емкости с пожаровзрывоопасными лекарственными средствами необходимо плотно закрывать во избежание попадания паров этих средств в воздух.</w:t>
      </w:r>
    </w:p>
    <w:p w:rsidR="009E0308" w:rsidRDefault="009E0308">
      <w:bookmarkStart w:id="80" w:name="sub_1063"/>
      <w:bookmarkEnd w:id="79"/>
      <w:r>
        <w:t>63. Хранение нерасфасованного калия перманганата допускается в специальном отсеке складских помещений в жестяных барабанах. В ветеринарных аптечных организациях, в ветеринарных организациях и у индивидуальных предпринимателей калия перманганат должен храниться в штангласах с притертыми пробками, штангласы должны располагаться отдельно от других веществ.</w:t>
      </w:r>
    </w:p>
    <w:p w:rsidR="009E0308" w:rsidRDefault="009E0308">
      <w:bookmarkStart w:id="81" w:name="sub_1064"/>
      <w:bookmarkEnd w:id="80"/>
      <w:r>
        <w:t>64. Нерасфасованный раствор нитроглицерина должен храниться в герметически закрытой, стеклянной или металлической таре, в помещении с температурой воздуха не выше +15°С в защищенном от света месте с соблюдением мер предосторожности от огня. Передвигать тару с нитроглицерином и отвешивать препарат следует в условиях, исключающих пролив и испарение нитроглицерина, а также попадание его на кожу.</w:t>
      </w:r>
    </w:p>
    <w:p w:rsidR="009E0308" w:rsidRDefault="009E0308">
      <w:bookmarkStart w:id="82" w:name="sub_1065"/>
      <w:bookmarkEnd w:id="81"/>
      <w:r>
        <w:t>65. При работе с диэтиловым спиртом не допускается встряхивание, удары, трение.</w:t>
      </w:r>
    </w:p>
    <w:p w:rsidR="009E0308" w:rsidRDefault="009E0308">
      <w:bookmarkStart w:id="83" w:name="sub_1066"/>
      <w:bookmarkEnd w:id="82"/>
      <w:r>
        <w:t>66. Запрещается хранение взрывоопасных лекарственных средств с кислотами и щелочами.</w:t>
      </w:r>
    </w:p>
    <w:bookmarkEnd w:id="83"/>
    <w:p w:rsidR="009E0308" w:rsidRDefault="009E0308"/>
    <w:p w:rsidR="009E0308" w:rsidRDefault="009E0308">
      <w:pPr>
        <w:pStyle w:val="1"/>
      </w:pPr>
      <w:bookmarkStart w:id="84" w:name="sub_1511"/>
      <w:r>
        <w:t>Хранение наркотических и психотропных лекарственных средств</w:t>
      </w:r>
    </w:p>
    <w:bookmarkEnd w:id="84"/>
    <w:p w:rsidR="009E0308" w:rsidRDefault="009E0308"/>
    <w:p w:rsidR="009E0308" w:rsidRDefault="009E0308">
      <w:bookmarkStart w:id="85" w:name="sub_1067"/>
      <w:r>
        <w:t xml:space="preserve">67. Наркотические и психотропные лекарственные средства хранятся в </w:t>
      </w:r>
      <w:r>
        <w:lastRenderedPageBreak/>
        <w:t xml:space="preserve">организациях в изолированных помещениях, специально оборудованных инженерными и техническими средствами охраны, и в местах временного хранения с соблюдением требований, установленных </w:t>
      </w:r>
      <w:hyperlink r:id="rId16" w:history="1">
        <w:r>
          <w:rPr>
            <w:rStyle w:val="a4"/>
            <w:rFonts w:cs="Arial"/>
          </w:rPr>
          <w:t>Правилами</w:t>
        </w:r>
      </w:hyperlink>
      <w:r>
        <w:t xml:space="preserve"> хранения наркотических средств, психотропных веществ и их прекурсоров, утвержденными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31 декабря 2009 г. N 1148 (Собрание законодательства Российской Федерации, 2010, N 4, ст. 394; N 25, ст. 3178; 2011, N 18, ст. 2649; N 42, ст. 5922; N 51, ст. 7534; 2012, N 1, ст. 130; N 27, ст. 3764; N 37, ст. 5002; 2013, N 8, ст. 831; 2014, N 15, ст. 1752).</w:t>
      </w:r>
    </w:p>
    <w:bookmarkEnd w:id="85"/>
    <w:p w:rsidR="009E0308" w:rsidRDefault="009E0308"/>
    <w:p w:rsidR="009E0308" w:rsidRDefault="009E0308">
      <w:pPr>
        <w:pStyle w:val="1"/>
      </w:pPr>
      <w:bookmarkStart w:id="86" w:name="sub_1512"/>
      <w:r>
        <w:t>Хранение сильнодействующих и ядовитых лекарственных средств</w:t>
      </w:r>
    </w:p>
    <w:bookmarkEnd w:id="86"/>
    <w:p w:rsidR="009E0308" w:rsidRDefault="009E0308"/>
    <w:p w:rsidR="009E0308" w:rsidRDefault="009E0308">
      <w:bookmarkStart w:id="87" w:name="sub_1068"/>
      <w:r>
        <w:t xml:space="preserve">68. Сильнодействующие и ядовитые лекарственные средства, содержащие сильнодействующие и ядовитые вещества, включенные в </w:t>
      </w:r>
      <w:hyperlink r:id="rId18" w:history="1">
        <w:r>
          <w:rPr>
            <w:rStyle w:val="a4"/>
            <w:rFonts w:cs="Arial"/>
          </w:rPr>
          <w:t>список</w:t>
        </w:r>
      </w:hyperlink>
      <w:r>
        <w:t xml:space="preserve"> сильнодействующих веществ для целей статьи 234 и других статей Уголовного кодекса Российской Федерации и в </w:t>
      </w:r>
      <w:hyperlink r:id="rId19" w:history="1">
        <w:r>
          <w:rPr>
            <w:rStyle w:val="a4"/>
            <w:rFonts w:cs="Arial"/>
          </w:rPr>
          <w:t>список</w:t>
        </w:r>
      </w:hyperlink>
      <w:r>
        <w:t xml:space="preserve"> ядовитых веществ для целей статьи 234 и других статей Уголовного кодекса Российской Федерации, утвержденные </w:t>
      </w:r>
      <w:hyperlink r:id="rId2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декабря 2007 г. N 964 (Собрание законодательства Российской Федерации, 2008, N 2, ст. 89; 2010, N 28, ст. 3703; 2012, N 10, ст. 1232; N 41, ст. 5625; N 2013, N 6, ст. 558; N 9, ст. 953; N 45, ст. 5831), хранятся в соответствии с </w:t>
      </w:r>
      <w:hyperlink w:anchor="sub_1069" w:history="1">
        <w:r>
          <w:rPr>
            <w:rStyle w:val="a4"/>
            <w:rFonts w:cs="Arial"/>
          </w:rPr>
          <w:t>пунктами 69 - 79</w:t>
        </w:r>
      </w:hyperlink>
      <w:r>
        <w:t xml:space="preserve"> настоящих Правил.</w:t>
      </w:r>
    </w:p>
    <w:p w:rsidR="009E0308" w:rsidRDefault="009E0308">
      <w:bookmarkStart w:id="88" w:name="sub_1069"/>
      <w:bookmarkEnd w:id="87"/>
      <w:r>
        <w:t>69. Лицом, ответственным за хранение, учет и отпуск сильнодействующих и ядовитых лекарственных средств, является руководитель организации или индивидуальный предприниматель либо назначенное им лицо из числа работающих в этой организации или у индивидуального предпринимателя ветеринарных врачей (провизоров), а при отсутствии ветеринарных врачей - ветеринарных фельдшеров (фармацевтов) со средним профессиональным образованием.</w:t>
      </w:r>
    </w:p>
    <w:p w:rsidR="009E0308" w:rsidRDefault="009E0308">
      <w:bookmarkStart w:id="89" w:name="sub_1070"/>
      <w:bookmarkEnd w:id="88"/>
      <w:r>
        <w:t>70. Руководитель организации, индивидуальный предприниматель обязан ознакомить под расписку лиц, ответственных за хранение, учет и отпуск сильнодействующих и ядовитых лекарственных средств, с правилами обращения с указанными средствами.</w:t>
      </w:r>
    </w:p>
    <w:p w:rsidR="009E0308" w:rsidRDefault="009E0308">
      <w:bookmarkStart w:id="90" w:name="sub_1071"/>
      <w:bookmarkEnd w:id="89"/>
      <w:r>
        <w:t>71. Помещения, предназначенные для хранения сильнодействующих и ядовитых лекарственных средств, оборудуются входной металлической дверью, деревянной дверью, усиленной с двух сторон листовым железом, либо дверью из иного материала, обладающей классом защиты от разрушающих воздействий не ниже третьего.</w:t>
      </w:r>
    </w:p>
    <w:p w:rsidR="009E0308" w:rsidRDefault="009E0308">
      <w:bookmarkStart w:id="91" w:name="sub_1072"/>
      <w:bookmarkEnd w:id="90"/>
      <w:r>
        <w:t>72. Хранение ядовитых лекарственных средств допустимо только в отдельном помещении.</w:t>
      </w:r>
    </w:p>
    <w:p w:rsidR="009E0308" w:rsidRDefault="009E0308">
      <w:bookmarkStart w:id="92" w:name="sub_1073"/>
      <w:bookmarkEnd w:id="91"/>
      <w:r>
        <w:t>73. Сильнодействующие лекарственные средства разрешается хранить в одном помещении с другими (не сильнодействующими) лекарственными средствами, но обязательно в отдельных шкафах и под замком.</w:t>
      </w:r>
    </w:p>
    <w:p w:rsidR="009E0308" w:rsidRDefault="009E0308">
      <w:bookmarkStart w:id="93" w:name="sub_1074"/>
      <w:bookmarkEnd w:id="92"/>
      <w:r>
        <w:t>74. Сильнодействующие и ядовитые лекарственные средства подлежат хранению в специально выделенных для этой цели сейфах, металлических или обитых железом деревянных шкафах или ящиках под замком. На внешней стороне двери сейфа (шкафа, ящика) для хранения сильнодействующих и ядовитых препаратов необходимо наличие соответствующей надписи "Сильнодействующие/ядовитые лекарственные средства". На внутренней стороне двери сейфа (шкафа, ящика) должен быть прикреплен список хранящихся в нем сильнодействующих и ядовитых лекарственных средств.</w:t>
      </w:r>
    </w:p>
    <w:p w:rsidR="009E0308" w:rsidRDefault="009E0308">
      <w:bookmarkStart w:id="94" w:name="sub_1075"/>
      <w:bookmarkEnd w:id="93"/>
      <w:r>
        <w:t xml:space="preserve">75. Сильнодействующие и ядовитые лекарственные средства в крупногабаритной таре (например, контейнеры, бочки, бидоны, мешки) должны храниться на складах, оборудованных приточно-вытяжной вентиляцией, средствами пожаротушения и </w:t>
      </w:r>
      <w:r>
        <w:lastRenderedPageBreak/>
        <w:t>сигнализации.</w:t>
      </w:r>
    </w:p>
    <w:p w:rsidR="009E0308" w:rsidRDefault="009E0308">
      <w:bookmarkStart w:id="95" w:name="sub_1076"/>
      <w:bookmarkEnd w:id="94"/>
      <w:r>
        <w:t>76. Сильнодействующие и ядовитые лекарственные средства должны храниться раздельно по группам на отдельных полках шкафов (сейфов) в зависимости от способа их применения.</w:t>
      </w:r>
    </w:p>
    <w:p w:rsidR="009E0308" w:rsidRDefault="009E0308">
      <w:bookmarkStart w:id="96" w:name="sub_1077"/>
      <w:bookmarkEnd w:id="95"/>
      <w:r>
        <w:t>77. Шкафы, сейфы и ящики, в которых хранятся ядовитые лекарственные средства, после окончания рабочего дня запираются на замок, а также опечатываются или пломбируются. Помещения и склады запираются на замок, опечатываются или пломбируются.</w:t>
      </w:r>
    </w:p>
    <w:p w:rsidR="009E0308" w:rsidRDefault="009E0308">
      <w:bookmarkStart w:id="97" w:name="sub_1078"/>
      <w:bookmarkEnd w:id="96"/>
      <w:r>
        <w:t>78. Ключи, пломбир для опечатывания, пломбиратор хранятся у лица, ответственного за хранение, учет и отпуск сильнодействующих и ядовитых лекарственных средств.</w:t>
      </w:r>
    </w:p>
    <w:p w:rsidR="009E0308" w:rsidRDefault="009E0308">
      <w:bookmarkStart w:id="98" w:name="sub_1079"/>
      <w:bookmarkEnd w:id="97"/>
      <w:r>
        <w:t>79. Доступ в помещения для хранения сильнодействующих и ядовитых веществ разрешен только ответственным за хранение, учет и отпуск сильнодействующих и ядовитых лекарственных средств лицам, непосредственно работающим с ними, указанным в приказе руководителя организации, индивидуального предпринимателя.</w:t>
      </w:r>
    </w:p>
    <w:bookmarkEnd w:id="98"/>
    <w:p w:rsidR="009E0308" w:rsidRDefault="009E0308"/>
    <w:sectPr w:rsidR="009E030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7ACB"/>
    <w:rsid w:val="0058041E"/>
    <w:rsid w:val="005D3CB1"/>
    <w:rsid w:val="00697ACB"/>
    <w:rsid w:val="009E0308"/>
    <w:rsid w:val="00D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DD44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13" Type="http://schemas.openxmlformats.org/officeDocument/2006/relationships/hyperlink" Target="garantF1://12078515.0" TargetMode="External"/><Relationship Id="rId18" Type="http://schemas.openxmlformats.org/officeDocument/2006/relationships/hyperlink" Target="garantF1://12058202.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0970.522542" TargetMode="External"/><Relationship Id="rId12" Type="http://schemas.openxmlformats.org/officeDocument/2006/relationships/hyperlink" Target="garantF1://12078515.1000" TargetMode="External"/><Relationship Id="rId17" Type="http://schemas.openxmlformats.org/officeDocument/2006/relationships/hyperlink" Target="garantF1://1207250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2506.1000" TargetMode="External"/><Relationship Id="rId20" Type="http://schemas.openxmlformats.org/officeDocument/2006/relationships/hyperlink" Target="garantF1://1205820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4909.58" TargetMode="External"/><Relationship Id="rId11" Type="http://schemas.openxmlformats.org/officeDocument/2006/relationships/hyperlink" Target="garantF1://12007402.20" TargetMode="External"/><Relationship Id="rId5" Type="http://schemas.openxmlformats.org/officeDocument/2006/relationships/hyperlink" Target="garantF1://70910322.0" TargetMode="Externa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hyperlink" Target="garantF1://12058202.2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4597</Words>
  <Characters>26205</Characters>
  <Application>Microsoft Office Word</Application>
  <DocSecurity>0</DocSecurity>
  <Lines>218</Lines>
  <Paragraphs>61</Paragraphs>
  <ScaleCrop>false</ScaleCrop>
  <Company>НПП "Гарант-Сервис"</Company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3</cp:revision>
  <dcterms:created xsi:type="dcterms:W3CDTF">2018-09-20T16:47:00Z</dcterms:created>
  <dcterms:modified xsi:type="dcterms:W3CDTF">2018-09-20T16:47:00Z</dcterms:modified>
</cp:coreProperties>
</file>