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B4" w:rsidRDefault="00830FB4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21 мая 2014 г. N 474</w:t>
        </w:r>
        <w:r>
          <w:rPr>
            <w:rStyle w:val="a4"/>
            <w:rFonts w:cs="Arial"/>
            <w:b w:val="0"/>
            <w:bCs w:val="0"/>
          </w:rPr>
          <w:br/>
          <w:t>"Об уполномоченных органах Российской Федерации по осуществлению государственного контроля (надзора) за соблюдением требований технического регламента Таможенного союза "О безопасности молока и молочной продукции"</w:t>
        </w:r>
      </w:hyperlink>
    </w:p>
    <w:p w:rsidR="00830FB4" w:rsidRDefault="00830FB4"/>
    <w:p w:rsidR="00830FB4" w:rsidRDefault="00830FB4">
      <w:r>
        <w:t>Правительство Российской Федерации постановляет:</w:t>
      </w:r>
    </w:p>
    <w:p w:rsidR="00830FB4" w:rsidRDefault="00830FB4">
      <w:bookmarkStart w:id="0" w:name="sub_1"/>
      <w:r>
        <w:t xml:space="preserve">1. Установить, что государственный контроль (надзор) за соблюдением требований </w:t>
      </w:r>
      <w:hyperlink r:id="rId6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 безопасности молока и молочной продукции" осуществляется:</w:t>
      </w:r>
    </w:p>
    <w:bookmarkEnd w:id="0"/>
    <w:p w:rsidR="00830FB4" w:rsidRDefault="00830FB4">
      <w:r>
        <w:t>Федеральной службой по надзору в сфере защиты прав потребителей и благополучия человека и иными уполномоченными на осуществление федерального государственного санитарно-эпидемиологического надзора федеральными органами исполнительной власти в пределах своей компетенции в рамках федерального государственного санитарно-эпидемиологического надзора;</w:t>
      </w:r>
    </w:p>
    <w:p w:rsidR="00830FB4" w:rsidRDefault="00830FB4">
      <w:r>
        <w:t>Федеральной службой по надзору в сфере защиты прав потребителей и благополучия человека в рамках федерального государственного надзора в области защиты прав потребителей;</w:t>
      </w:r>
    </w:p>
    <w:p w:rsidR="00830FB4" w:rsidRDefault="00830FB4">
      <w:r>
        <w:t>Федеральной службой по ветеринарному и фитосанитарному надзору и иными уполномоченными на осуществление государственного ветеринарного надзора федеральными органами исполнительной власти и уполномоченными на осуществление регионального ветеринарного надзора органами исполнительной власти субъектов Российской Федерации в пределах своей компетенции в рамках соответственно государственного ветеринарного надзора и регионального государственного ветеринарного надзора.</w:t>
      </w:r>
    </w:p>
    <w:p w:rsidR="00830FB4" w:rsidRDefault="00830FB4">
      <w:bookmarkStart w:id="1" w:name="sub_2"/>
      <w:r>
        <w:t xml:space="preserve">2. Реализация полномочий по осуществлению государственного контроля (надзора) за соблюдением требований </w:t>
      </w:r>
      <w:hyperlink r:id="rId7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молока и молочной продукции", предусмотренных </w:t>
      </w:r>
      <w:hyperlink w:anchor="sub_1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постановления,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830FB4" w:rsidRDefault="00830FB4">
      <w:bookmarkStart w:id="2" w:name="sub_3"/>
      <w:bookmarkEnd w:id="1"/>
      <w:r>
        <w:t xml:space="preserve">3. Установить, что уполномоченные органы Российской Федерации, указанные в </w:t>
      </w:r>
      <w:hyperlink w:anchor="sub_1" w:history="1">
        <w:r>
          <w:rPr>
            <w:rStyle w:val="a4"/>
            <w:rFonts w:cs="Arial"/>
          </w:rPr>
          <w:t>пункте 1</w:t>
        </w:r>
      </w:hyperlink>
      <w:r>
        <w:t xml:space="preserve"> настоящего постановления, при осуществлении государственного контроля (надзора) за соблюдением требований </w:t>
      </w:r>
      <w:hyperlink r:id="rId8" w:history="1">
        <w:r>
          <w:rPr>
            <w:rStyle w:val="a4"/>
            <w:rFonts w:cs="Arial"/>
          </w:rPr>
          <w:t>технического регламента</w:t>
        </w:r>
      </w:hyperlink>
      <w:r>
        <w:t xml:space="preserve"> Таможенного союза "О безопасности молока и молочной продукции" взаимодействуют по вопросам обмена информацией в целях повышения эффективности осуществления контрольных (надзорных) полномочий, а также недопущения обращения на территории Российской Федерации продукции, не соответствующей требованиям указанного технического регламента Таможенного союза.</w:t>
      </w:r>
    </w:p>
    <w:bookmarkEnd w:id="2"/>
    <w:p w:rsidR="00830FB4" w:rsidRDefault="00830FB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30FB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30FB4" w:rsidRDefault="00830FB4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30FB4" w:rsidRDefault="00830FB4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830FB4" w:rsidRDefault="00830FB4"/>
    <w:p w:rsidR="00830FB4" w:rsidRDefault="00830FB4">
      <w:r>
        <w:t>Москва</w:t>
      </w:r>
    </w:p>
    <w:p w:rsidR="00830FB4" w:rsidRDefault="00830FB4">
      <w:pPr>
        <w:pStyle w:val="a6"/>
        <w:ind w:left="139"/>
      </w:pPr>
      <w:r>
        <w:t>21 мая 2014 г. N 474</w:t>
      </w:r>
    </w:p>
    <w:p w:rsidR="00830FB4" w:rsidRDefault="00830FB4"/>
    <w:sectPr w:rsidR="00830F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01C1"/>
    <w:rsid w:val="00273E6A"/>
    <w:rsid w:val="00830FB4"/>
    <w:rsid w:val="0098361C"/>
    <w:rsid w:val="00C1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71394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71394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71394.1000" TargetMode="External"/><Relationship Id="rId5" Type="http://schemas.openxmlformats.org/officeDocument/2006/relationships/hyperlink" Target="garantF1://70560846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2509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2018-09-20T16:41:00Z</dcterms:created>
  <dcterms:modified xsi:type="dcterms:W3CDTF">2018-09-20T16:41:00Z</dcterms:modified>
</cp:coreProperties>
</file>