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8" w:rsidRDefault="00CD7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6A8" w:rsidRDefault="00CD76A8">
      <w:pPr>
        <w:pStyle w:val="ConsPlusNormal"/>
        <w:jc w:val="both"/>
        <w:outlineLvl w:val="0"/>
      </w:pPr>
    </w:p>
    <w:p w:rsidR="00CD76A8" w:rsidRDefault="00CD76A8">
      <w:pPr>
        <w:pStyle w:val="ConsPlusNormal"/>
        <w:outlineLvl w:val="0"/>
      </w:pPr>
      <w:r>
        <w:t>Зарегистрировано в Минюсте России 18 августа 2021 г. N 64673</w:t>
      </w:r>
    </w:p>
    <w:p w:rsidR="00CD76A8" w:rsidRDefault="00CD7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6A8" w:rsidRDefault="00CD76A8">
      <w:pPr>
        <w:pStyle w:val="ConsPlusNormal"/>
      </w:pPr>
    </w:p>
    <w:p w:rsidR="00CD76A8" w:rsidRDefault="00CD76A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D76A8" w:rsidRDefault="00CD76A8">
      <w:pPr>
        <w:pStyle w:val="ConsPlusTitle"/>
        <w:jc w:val="center"/>
      </w:pPr>
    </w:p>
    <w:p w:rsidR="00CD76A8" w:rsidRDefault="00CD76A8">
      <w:pPr>
        <w:pStyle w:val="ConsPlusTitle"/>
        <w:jc w:val="center"/>
      </w:pPr>
      <w:r>
        <w:t>ПРИКАЗ</w:t>
      </w:r>
    </w:p>
    <w:p w:rsidR="00CD76A8" w:rsidRDefault="00CD76A8">
      <w:pPr>
        <w:pStyle w:val="ConsPlusTitle"/>
        <w:jc w:val="center"/>
      </w:pPr>
      <w:r>
        <w:t>от 28 июня 2021 г. N 421</w:t>
      </w:r>
    </w:p>
    <w:p w:rsidR="00CD76A8" w:rsidRDefault="00CD76A8">
      <w:pPr>
        <w:pStyle w:val="ConsPlusTitle"/>
        <w:jc w:val="center"/>
      </w:pPr>
    </w:p>
    <w:p w:rsidR="00CD76A8" w:rsidRDefault="00CD76A8">
      <w:pPr>
        <w:pStyle w:val="ConsPlusTitle"/>
        <w:jc w:val="center"/>
      </w:pPr>
      <w:r>
        <w:t>ОБ УТВЕРЖДЕНИИ ВЕТЕРИНАРНЫХ ПРАВИЛ</w:t>
      </w:r>
    </w:p>
    <w:p w:rsidR="00CD76A8" w:rsidRDefault="00CD76A8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CD76A8" w:rsidRDefault="00CD76A8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CD76A8" w:rsidRDefault="00CD76A8">
      <w:pPr>
        <w:pStyle w:val="ConsPlusTitle"/>
        <w:jc w:val="center"/>
      </w:pPr>
      <w:r>
        <w:t>ИЛИ ДЛЯ РЕАЛИЗАЦИИ НА РОЗНИЧНЫХ РЫНКАХ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Официальный интернет-портал правовой информации (www.pravo.gov.ru), 11 июня 2021 г., N 0001202106110008)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jc w:val="right"/>
      </w:pPr>
      <w:r>
        <w:t>Министр</w:t>
      </w:r>
    </w:p>
    <w:p w:rsidR="00CD76A8" w:rsidRDefault="00CD76A8">
      <w:pPr>
        <w:pStyle w:val="ConsPlusNormal"/>
        <w:jc w:val="right"/>
      </w:pPr>
      <w:r>
        <w:t>Д.Н.ПАТРУШЕВ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jc w:val="right"/>
        <w:outlineLvl w:val="0"/>
      </w:pPr>
      <w:r>
        <w:t>Утверждены</w:t>
      </w:r>
    </w:p>
    <w:p w:rsidR="00CD76A8" w:rsidRDefault="00CD76A8">
      <w:pPr>
        <w:pStyle w:val="ConsPlusNormal"/>
        <w:jc w:val="right"/>
      </w:pPr>
      <w:r>
        <w:t>приказом Минсельхоза России</w:t>
      </w:r>
    </w:p>
    <w:p w:rsidR="00CD76A8" w:rsidRDefault="00CD76A8">
      <w:pPr>
        <w:pStyle w:val="ConsPlusNormal"/>
        <w:jc w:val="right"/>
      </w:pPr>
      <w:r>
        <w:t>от 28 июня 2021 г. N 421</w:t>
      </w:r>
    </w:p>
    <w:p w:rsidR="00CD76A8" w:rsidRDefault="00CD76A8">
      <w:pPr>
        <w:pStyle w:val="ConsPlusNormal"/>
        <w:jc w:val="center"/>
      </w:pPr>
    </w:p>
    <w:p w:rsidR="00CD76A8" w:rsidRDefault="00CD76A8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CD76A8" w:rsidRDefault="00CD76A8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CD76A8" w:rsidRDefault="00CD76A8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CD76A8" w:rsidRDefault="00CD76A8">
      <w:pPr>
        <w:pStyle w:val="ConsPlusTitle"/>
        <w:jc w:val="center"/>
      </w:pPr>
      <w:r>
        <w:t>ИЛИ ДЛЯ РЕАЛИЗАЦИИ НА РОЗНИЧНЫХ РЫНКАХ</w:t>
      </w:r>
    </w:p>
    <w:p w:rsidR="00CD76A8" w:rsidRDefault="00CD76A8">
      <w:pPr>
        <w:pStyle w:val="ConsPlusNormal"/>
        <w:jc w:val="center"/>
      </w:pPr>
    </w:p>
    <w:p w:rsidR="00CD76A8" w:rsidRDefault="00CD76A8">
      <w:pPr>
        <w:pStyle w:val="ConsPlusTitle"/>
        <w:jc w:val="center"/>
        <w:outlineLvl w:val="1"/>
      </w:pPr>
      <w:r>
        <w:t>I. Общие положения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1.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(далее - Правила), устанавливают обязательные для исполнения требования при назначении и проведении ветеринарно-санитарной экспертизы молока и молочных продуктов (далее - ветеринарно-санитарная экспертиза).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2. Ветеринарно-санитарной экспертизе перед выпуском в обращение подлежат: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lastRenderedPageBreak/>
        <w:t>сырое молоко, сырое обезжиренное молоко, сырые сливки (далее - молоко), предназначенные для переработки, в целях определения их пригодности к использованию для пищевых целей &lt;1&gt;;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21</w:t>
        </w:r>
      </w:hyperlink>
      <w:r>
        <w:t xml:space="preserve"> Закона Российской Федерации от 14 мая 1993 г. N 4979-1 "О ветеринарии".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молоко и молочные продукты &lt;2&gt; непромышленного изготовления (далее - молочные продукты), реализуемые на розничных рынках &lt;3&gt; (далее - рынки).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5</w:t>
        </w:r>
      </w:hyperlink>
      <w:r>
        <w:t xml:space="preserve"> технического регламента Таможенного союза "О безопасности молока и молочной продукции" (</w:t>
      </w:r>
      <w:proofErr w:type="gramStart"/>
      <w:r>
        <w:t>ТР</w:t>
      </w:r>
      <w:proofErr w:type="gramEnd"/>
      <w:r>
        <w:t xml:space="preserve"> ТС 033/2013), принятого Решением Совета Евразийской экономической комиссии от 9 октября 2013 г. N 67 (официальный сайт Евразийской экономической комиссии http://www.eurasiancommission.org/, 14 октября 2013 г.; официальный сайт Евразийского экономического союза http://www.eaeunion.org/, 16 января 2018 г.) (далее - технический регламент Таможенного </w:t>
      </w:r>
      <w:proofErr w:type="gramStart"/>
      <w:r>
        <w:t xml:space="preserve">союза "О безопасности молока и молочной продукции"), являющегося обязательным для Российской Федерации в соответствии с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</w:t>
      </w:r>
      <w:proofErr w:type="gramEnd"/>
      <w:r>
        <w:t xml:space="preserve"> экономическом </w:t>
      </w:r>
      <w:proofErr w:type="gramStart"/>
      <w:r>
        <w:t>союзе</w:t>
      </w:r>
      <w:proofErr w:type="gramEnd"/>
      <w:r>
        <w:t>" (Собрание законодательства Российской Федерации, 2014, N 40, ст. 5310).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3. Действие Правил не распространяется на 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Российской Федерации &lt;4&gt;.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Подпункт "в" пункта 3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4. Ветеринарно-санитарной экспертизе не подлежат &lt;5&gt;: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объединенные партии, а также части партий молока, сформированные из ранее подвергнутых ветеринарно-санитарной экспертизе партий молока &lt;6&gt;.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6" w:history="1">
        <w:r>
          <w:rPr>
            <w:color w:val="0000FF"/>
          </w:rPr>
          <w:t>Абзац четвертый пункта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 xml:space="preserve">5. </w:t>
      </w:r>
      <w:proofErr w:type="gramStart"/>
      <w:r>
        <w:t>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</w:t>
      </w:r>
      <w:proofErr w:type="gramEnd"/>
      <w:r>
        <w:t xml:space="preserve"> </w:t>
      </w:r>
      <w:proofErr w:type="gramStart"/>
      <w:r>
        <w:t>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</w:t>
      </w:r>
      <w:proofErr w:type="gramEnd"/>
      <w:r>
        <w:t xml:space="preserve">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в области ветеринарии (далее - Госветслужба) &lt;7&gt; в пределах своей компетенции.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7 статьи 21</w:t>
        </w:r>
      </w:hyperlink>
      <w:r>
        <w:t xml:space="preserve"> Закона Российской Федерации от 14 мая 1993 г. N 4979-1 "О ветеринарии".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bookmarkStart w:id="1" w:name="P66"/>
      <w:bookmarkEnd w:id="1"/>
      <w:r>
        <w:t>6. Ветеринарно-санитарная экспертиза назначается в целях: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установления соответствия молока и молочных продуктов требованиям безопасности технического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 (далее - технический регламент Таможенного союза "О безопасности пищевой продукции") &lt;8&gt; и технического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proofErr w:type="gramStart"/>
      <w:r>
        <w:t xml:space="preserve">&lt;8&gt; Принят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9 декабря 2011 г. N 880 (официальный сайт Комиссии Таможенного союза http://www.tsouz.ru/, 15 декабря 2011 г.; официальный сайт Евразийского экономического союза http://www.eaeunion.org/, 27 декабря 2019 г.), являющимся обязательным для Российской Федерации в соответствии с </w:t>
      </w:r>
      <w:hyperlink r:id="rId21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22" w:history="1">
        <w:r>
          <w:rPr>
            <w:color w:val="0000FF"/>
          </w:rPr>
          <w:t>Договором</w:t>
        </w:r>
      </w:hyperlink>
      <w:r>
        <w:t xml:space="preserve"> о</w:t>
      </w:r>
      <w:proofErr w:type="gramEnd"/>
      <w:r>
        <w:t xml:space="preserve"> Евразийском экономическом </w:t>
      </w:r>
      <w:proofErr w:type="gramStart"/>
      <w:r>
        <w:t>союзе</w:t>
      </w:r>
      <w:proofErr w:type="gramEnd"/>
      <w:r>
        <w:t xml:space="preserve"> от 29 мая 2014 г., ратифицированным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животных &lt;9&gt;, от которых получены молоко и молочные продукты, подлежащие ветеринарно-санитарной экспертизе (далее - хозяйства);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определения пригодности молока и молочных продуктов к использованию для пищевых целей &lt;10&gt;.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7.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Госветслужбы &lt;11&gt; (далее - специалисты Госветслужбы).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27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1993 г. N 4979-1 "О ветеринарии".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8. Решение о назначении ветеринарно-санитарной экспертизы принимается специалистом Госветслужбы при непосредственном обращении собственника (владельца) молока и молочных продуктов, или его уполномоченного представителя (далее - владелец).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Отбор проб молока и молочных продуктов для проведения ветеринарно-санитарной экспертизы осуществляется специалистами Госветслужбы при содействии их владельца в соответствии со стандартами, содержащими правила отбора образцов молока и (или) молочных продуктов, включенными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</w:t>
      </w:r>
      <w:proofErr w:type="gramEnd"/>
      <w:r>
        <w:t xml:space="preserve"> молока и молочной продукции" (</w:t>
      </w:r>
      <w:proofErr w:type="gramStart"/>
      <w:r>
        <w:t>ТР</w:t>
      </w:r>
      <w:proofErr w:type="gramEnd"/>
      <w:r>
        <w:t xml:space="preserve"> ТС 033/2013) и осуществления оценки соответствия объектов технического регулирования (далее - Перечень стандартов) &lt;12&gt;.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proofErr w:type="gramStart"/>
      <w:r>
        <w:t xml:space="preserve">&lt;12&gt; Утвержден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26 мая 2014 г. N 80 (официальный сайт Евразийской экономической комиссии http://www.eurasiancommission.org/, 27 мая 2014 г.; 17 мая 2019 г.), являющимся обязательным для Российской Федерации в соответствии с </w:t>
      </w:r>
      <w:hyperlink r:id="rId3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3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</w:t>
      </w:r>
      <w:proofErr w:type="gramEnd"/>
      <w:r>
        <w:t xml:space="preserve">., ратифицированным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10. В рамках проведения ветеринарно-санитарной экспертизы осуществляются: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рассмотрение представленных владельцем документов и сведений;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подготовка проб молока и (или) молочных продуктов к проведению исследований и их исследование;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отбор проб молока и (или) молочных продуктов и их направление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lastRenderedPageBreak/>
        <w:t xml:space="preserve">11. Срок проведения ветеринарно-санитарной экспертизы молока, предназначенного для переработки на пищевые цели, не должен превышать трех часов с момента отбора проб, за исключением случаев,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Правил, требующих проведения лабораторных исследований.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молока и молочных продуктов, реализуемых на рынках, не должен превышать трех часов с момента принятия решения о назначении ветеринарно-санитарной экспертизы, за исключением случаев, указанных в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требующих проведения лабораторных исследований.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в случаях,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не должен превышать трех часов с момента получения результатов лабораторных исследований.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12. При рассмотрении представленных владельцем документов и сведений осуществляется анализ: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а) ветеринарного сопроводительного документа, содержащего результаты проведенных ветеринарно-профилактических мероприятий в отношении продуктивных сельскохозяйственных животных, от которых получено молоко и молочные продукты;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б)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&lt;13&gt;.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Часть 3 статьи 13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13. При проведении ветеринарно-санитарной экспертизы осуществляется: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а) подготовка проб молока и (или) молочных продуктов к проведению исследований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стандартов;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б) проведение исследований отобранных проб молока и (или) молочных продуктов;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в) отбор проб для проведения лабораторных исследований, предусмотренных </w:t>
      </w:r>
      <w:hyperlink w:anchor="P115" w:history="1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"г" пункта 17</w:t>
        </w:r>
      </w:hyperlink>
      <w:r>
        <w:t xml:space="preserve"> Правил, и их направление в лабораторию по выбору владельца.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14. Исследования молока и молочных продуктов проводятся по показателям, указанным в </w:t>
      </w:r>
      <w:hyperlink w:anchor="P10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6" w:history="1">
        <w:r>
          <w:rPr>
            <w:color w:val="0000FF"/>
          </w:rPr>
          <w:t>17</w:t>
        </w:r>
      </w:hyperlink>
      <w:r>
        <w:t xml:space="preserve"> Правил, с использованием методов, предусмотренных соответствующими стандартами, содержащимися в </w:t>
      </w:r>
      <w:hyperlink r:id="rId35" w:history="1">
        <w:r>
          <w:rPr>
            <w:color w:val="0000FF"/>
          </w:rPr>
          <w:t>Перечне</w:t>
        </w:r>
      </w:hyperlink>
      <w:r>
        <w:t xml:space="preserve"> стандартов.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15. При проведении ветеринарно-санитарной экспертизы осуществляется проверка соответствия показателей молока и молочных продуктов требованиям, установленным </w:t>
      </w:r>
      <w:hyperlink r:id="rId3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r:id="rId37" w:history="1">
        <w:r>
          <w:rPr>
            <w:color w:val="0000FF"/>
          </w:rPr>
          <w:t>N N 3</w:t>
        </w:r>
      </w:hyperlink>
      <w:r>
        <w:t xml:space="preserve"> - </w:t>
      </w:r>
      <w:hyperlink r:id="rId38" w:history="1">
        <w:r>
          <w:rPr>
            <w:color w:val="0000FF"/>
          </w:rPr>
          <w:t>8</w:t>
        </w:r>
      </w:hyperlink>
      <w:r>
        <w:t xml:space="preserve"> к техническому регламенту Таможенного союза "О безопасности молока и молочной продукции", </w:t>
      </w:r>
      <w:hyperlink r:id="rId39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40" w:history="1">
        <w:r>
          <w:rPr>
            <w:color w:val="0000FF"/>
          </w:rPr>
          <w:t>4</w:t>
        </w:r>
      </w:hyperlink>
      <w:r>
        <w:t xml:space="preserve"> к техническому регламенту Таможенного союза "О безопасности пищевой продукции".</w:t>
      </w:r>
    </w:p>
    <w:p w:rsidR="00CD76A8" w:rsidRDefault="00CD76A8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16. Молоко, предназначенное для переработки на пищевые цели, исследуется со следующей периодичностью по следующим показателям: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а) каждая партия &lt;14&gt; - консистенция, вкус и запах, цвет, температура (°C), массовая доля жира (%), массовая доля белка (%), плотность (</w:t>
      </w:r>
      <w:proofErr w:type="gramStart"/>
      <w:r>
        <w:t>кг</w:t>
      </w:r>
      <w:proofErr w:type="gramEnd"/>
      <w:r>
        <w:t>/м3), кислотность (°T);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1" w:history="1">
        <w:r>
          <w:rPr>
            <w:color w:val="0000FF"/>
          </w:rPr>
          <w:t>Абзац двадцатый пункта 2 раздела I</w:t>
        </w:r>
      </w:hyperlink>
      <w:r>
        <w:t xml:space="preserve"> приложения N 12 к Договору о Евразийском экономическом союзе от 29 мая 2014 г., ратифицированному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  <w:r>
        <w:t>б) не реже 1 раза в 10 календарных дней - содержание соматических клеток, потенциально опасных веществ (антибиотики), массовая доля СОМО</w:t>
      </w:r>
      <w:proofErr w:type="gramStart"/>
      <w:r>
        <w:t xml:space="preserve"> (%);</w:t>
      </w:r>
      <w:proofErr w:type="gramEnd"/>
    </w:p>
    <w:p w:rsidR="00CD76A8" w:rsidRDefault="00CD76A8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в) не реже 1 раза в 6 месяцев - содержание нормированных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токсичных элементов, микотоксинов, антибиотиков, пестицидов, радионуклидов, микроорганизмов (количества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</w:t>
      </w:r>
    </w:p>
    <w:p w:rsidR="00CD76A8" w:rsidRDefault="00CD76A8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17. При реализации на рынках молоко и молочные продукты исследуются со следующей периодичностью по следующим показателям: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а) каждая партия - консистенция, вкус и запах, цвет, температура (°C), массовая доля жира (%), массовая доля белка (%), плотность (</w:t>
      </w:r>
      <w:proofErr w:type="gramStart"/>
      <w:r>
        <w:t>кг</w:t>
      </w:r>
      <w:proofErr w:type="gramEnd"/>
      <w:r>
        <w:t>/м3), кислотность (°T);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б) не реже 1 раза в 10 календарных дней - содержание соматических клеток, массовая доля СОМО %;</w:t>
      </w:r>
    </w:p>
    <w:p w:rsidR="00CD76A8" w:rsidRDefault="00CD76A8">
      <w:pPr>
        <w:pStyle w:val="ConsPlusNormal"/>
        <w:spacing w:before="220"/>
        <w:ind w:firstLine="540"/>
        <w:jc w:val="both"/>
      </w:pPr>
      <w:proofErr w:type="gramStart"/>
      <w:r>
        <w:t xml:space="preserve">в) не реже 1 раза в месяц проводится плановое серологическое исследование молока коров и буйволиц на бруцеллез методом кольцевой реакции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бруцеллеза, утверждаемыми в соответствии со </w:t>
      </w:r>
      <w:hyperlink r:id="rId43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</w:t>
      </w:r>
      <w:proofErr w:type="gramEnd"/>
      <w:r>
        <w:t xml:space="preserve"> г. N 4979-1 "О ветеринарии";</w:t>
      </w:r>
    </w:p>
    <w:p w:rsidR="00CD76A8" w:rsidRDefault="00CD76A8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г) не реже 1 раза в 6 месяцев - содержание нормируемых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антибиотиков, радионуклидов, микроорганизмов (КМАФАнМ, БГКП), в том числе патогенных.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48727).</w:t>
      </w:r>
      <w:proofErr w:type="gramEnd"/>
    </w:p>
    <w:p w:rsidR="00CD76A8" w:rsidRDefault="00CD76A8">
      <w:pPr>
        <w:pStyle w:val="ConsPlusNormal"/>
        <w:spacing w:before="220"/>
        <w:ind w:firstLine="540"/>
        <w:jc w:val="both"/>
      </w:pPr>
      <w:r>
        <w:t>19. Информация о проведении ветеринарно-санитарной экспертизы вносится в журнал ветеринарно-санитарной экспертизы сырого молока, сырого обезжиренного молока, сырых сливок и молочных продуктов (далее - журнал ветеринарно-санитарной экспертизы), который ведется специалистом Госветслужбы.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дата и время отбора проб молока, предназначенного для переработки на пищевые цели, дата и время обращения владельца для проведения ветеринарно-санитарной экспертизы на рынках;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lastRenderedPageBreak/>
        <w:t>вид продукц</w:t>
      </w:r>
      <w:proofErr w:type="gramStart"/>
      <w:r>
        <w:t>ии и ее</w:t>
      </w:r>
      <w:proofErr w:type="gramEnd"/>
      <w:r>
        <w:t xml:space="preserve"> количество;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дата и время доения или дата и время выработки молочных продуктов;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номер и дата выдачи ветеринарного сопроводительного документа, в сопровождении которого поступили молоко и (или) молочные продукты;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наименование хозяйства, фамилия и инициалы владельца;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адрес хозяйства;</w:t>
      </w:r>
    </w:p>
    <w:p w:rsidR="00CD76A8" w:rsidRDefault="00CD76A8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ветеринарно-санитарной экспертизы: консистенция, вкус и запах, цвет, температура (°C), кислотность (°T), плотность (кг/м3), массовая доля жира %, массовая доля белка %, массовая доля сухого обезжиренного молочного остатка (далее - СОМО) (%), содержание соматических клеток, результаты серологического исследования молока коров и буйволиц на бруцеллез методом кольцевой реакции, содержание потенциально опасных веществ), нормируемые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Правил;</w:t>
      </w:r>
      <w:proofErr w:type="gramEnd"/>
    </w:p>
    <w:p w:rsidR="00CD76A8" w:rsidRDefault="00CD76A8">
      <w:pPr>
        <w:pStyle w:val="ConsPlusNormal"/>
        <w:spacing w:before="220"/>
        <w:ind w:firstLine="540"/>
        <w:jc w:val="both"/>
      </w:pPr>
      <w:r>
        <w:t>дата отбора проб и результаты лабораторных исследований;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 xml:space="preserve">результат ветеринарно-санитарной экспертизы (соответствие (несоответствие) требованиям технических регламентов,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Правил);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фамилия, имя, отчество (при наличии) специалиста Госветслужбы, проводившего ветеринарно-санитарную экспертизу.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20. По результатам ветеринарно-санитарной экспертизы на рынках на молоко и молочные продукты выдается заключение об их пригодности к использованию для пищевых целей, в котором указываются: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наименование хозяйства или фамилия и инициалы владельца;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наименование и количество молока и (или) молочных продуктов;</w:t>
      </w:r>
    </w:p>
    <w:p w:rsidR="00CD76A8" w:rsidRDefault="00CD76A8">
      <w:pPr>
        <w:pStyle w:val="ConsPlusNormal"/>
        <w:spacing w:before="220"/>
        <w:ind w:firstLine="540"/>
        <w:jc w:val="both"/>
      </w:pPr>
      <w:r>
        <w:t>подпись с расшифровкой специалиста Госветслужбы, проводившего ветеринарно-санитарную экспертизу и оформившего заключение.</w:t>
      </w: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ind w:firstLine="540"/>
        <w:jc w:val="both"/>
      </w:pPr>
    </w:p>
    <w:p w:rsidR="00CD76A8" w:rsidRDefault="00CD7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EFC" w:rsidRDefault="00BD0EFC"/>
    <w:sectPr w:rsidR="00BD0EFC" w:rsidSect="004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6A8"/>
    <w:rsid w:val="00BD0EFC"/>
    <w:rsid w:val="00CD76A8"/>
    <w:rsid w:val="00D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9"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A8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6A8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6A8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CE97DF19D86342E4999111DF22C5DE03CCCDB946B568447C2CB929704742A3CDDB3DF5B9BC62104821E2B58B99FD9E177406FE2750E18g5a5M" TargetMode="External"/><Relationship Id="rId13" Type="http://schemas.openxmlformats.org/officeDocument/2006/relationships/hyperlink" Target="consultantplus://offline/ref=AD6CE97DF19D86342E4999111DF22C5DE037C2DC976A568447C2CB929704742A3CDDB3DF5B9BC72608821E2B58B99FD9E177406FE2750E18g5a5M" TargetMode="External"/><Relationship Id="rId18" Type="http://schemas.openxmlformats.org/officeDocument/2006/relationships/hyperlink" Target="consultantplus://offline/ref=AD6CE97DF19D86342E4999111DF22C5DE03DC9DC9566568447C2CB929704742A3CDDB3DF5B9BC72309821E2B58B99FD9E177406FE2750E18g5a5M" TargetMode="External"/><Relationship Id="rId26" Type="http://schemas.openxmlformats.org/officeDocument/2006/relationships/hyperlink" Target="consultantplus://offline/ref=AD6CE97DF19D86342E4999111DF22C5DE03CCCDB946B568447C2CB929704742A3CDDB3DF5E9FCC7350CD1F771EEE8CDBE177426DFEg7a5M" TargetMode="External"/><Relationship Id="rId39" Type="http://schemas.openxmlformats.org/officeDocument/2006/relationships/hyperlink" Target="consultantplus://offline/ref=AD6CE97DF19D86342E4999111DF22C5DE03DC9DC9566568447C2CB929704742A3CDDB3DF5B9BC22E02821E2B58B99FD9E177406FE2750E18g5a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CE97DF19D86342E4999111DF22C5DE236C8D69565568447C2CB929704742A2EDDEBD35999D9270397487A1EgEaEM" TargetMode="External"/><Relationship Id="rId34" Type="http://schemas.openxmlformats.org/officeDocument/2006/relationships/hyperlink" Target="consultantplus://offline/ref=AD6CE97DF19D86342E4999111DF22C5DE036CFD79666568447C2CB929704742A3CDDB3DB5C9ECC7350CD1F771EEE8CDBE177426DFEg7a5M" TargetMode="External"/><Relationship Id="rId42" Type="http://schemas.openxmlformats.org/officeDocument/2006/relationships/hyperlink" Target="consultantplus://offline/ref=AD6CE97DF19D86342E4999111DF22C5DE232C2DA9563568447C2CB929704742A2EDDEBD35999D9270397487A1EgEaEM" TargetMode="External"/><Relationship Id="rId7" Type="http://schemas.openxmlformats.org/officeDocument/2006/relationships/hyperlink" Target="consultantplus://offline/ref=AD6CE97DF19D86342E4999111DF22C5DE734CCD7966B568447C2CB929704742A3CDDB3DF5B9BC72308821E2B58B99FD9E177406FE2750E18g5a5M" TargetMode="External"/><Relationship Id="rId12" Type="http://schemas.openxmlformats.org/officeDocument/2006/relationships/hyperlink" Target="consultantplus://offline/ref=AD6CE97DF19D86342E4999111DF22C5DE232C2DA9563568447C2CB929704742A2EDDEBD35999D9270397487A1EgEaEM" TargetMode="External"/><Relationship Id="rId17" Type="http://schemas.openxmlformats.org/officeDocument/2006/relationships/hyperlink" Target="consultantplus://offline/ref=AD6CE97DF19D86342E4999111DF22C5DE03CCCDB946B568447C2CB929704742A3CDDB3DF5B9BC52F00821E2B58B99FD9E177406FE2750E18g5a5M" TargetMode="External"/><Relationship Id="rId25" Type="http://schemas.openxmlformats.org/officeDocument/2006/relationships/hyperlink" Target="consultantplus://offline/ref=AD6CE97DF19D86342E4999111DF22C5DE03CCCDB946B568447C2CB929704742A3CDDB3DF5B9BC62104821E2B58B99FD9E177406FE2750E18g5a5M" TargetMode="External"/><Relationship Id="rId33" Type="http://schemas.openxmlformats.org/officeDocument/2006/relationships/hyperlink" Target="consultantplus://offline/ref=AD6CE97DF19D86342E4999111DF22C5DE03DC9DC9566568447C2CB929704742A3CDDB3DD5F90937645DC47781EF292D9FD6B406FgFaEM" TargetMode="External"/><Relationship Id="rId38" Type="http://schemas.openxmlformats.org/officeDocument/2006/relationships/hyperlink" Target="consultantplus://offline/ref=AD6CE97DF19D86342E4999111DF22C5DE032CBDF956B568447C2CB929704742A3CDDB3DF5B9AC42602821E2B58B99FD9E177406FE2750E18g5a5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CE97DF19D86342E4999111DF22C5DE032CBDF956B568447C2CB929704742A3CDDB3DF5B9BC42206821E2B58B99FD9E177406FE2750E18g5a5M" TargetMode="External"/><Relationship Id="rId20" Type="http://schemas.openxmlformats.org/officeDocument/2006/relationships/hyperlink" Target="consultantplus://offline/ref=AD6CE97DF19D86342E4999111DF22C5DE03DC9DC9566568447C2CB929704742A2EDDEBD35999D9270397487A1EgEaEM" TargetMode="External"/><Relationship Id="rId29" Type="http://schemas.openxmlformats.org/officeDocument/2006/relationships/hyperlink" Target="consultantplus://offline/ref=AD6CE97DF19D86342E4999111DF22C5DE036CFD79666568447C2CB929704742A2EDDEBD35999D9270397487A1EgEaEM" TargetMode="External"/><Relationship Id="rId41" Type="http://schemas.openxmlformats.org/officeDocument/2006/relationships/hyperlink" Target="consultantplus://offline/ref=AD6CE97DF19D86342E4999111DF22C5DE03DC2DB9C6B568447C2CB929704742A3CDDB3DF5B98C62404821E2B58B99FD9E177406FE2750E18g5a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E97DF19D86342E4999111DF22C5DE03CCCDB946B568447C2CB929704742A3CDDB3DF5B9BC62105821E2B58B99FD9E177406FE2750E18g5a5M" TargetMode="External"/><Relationship Id="rId11" Type="http://schemas.openxmlformats.org/officeDocument/2006/relationships/hyperlink" Target="consultantplus://offline/ref=AD6CE97DF19D86342E4999111DF22C5DE03DC2DB9C6B568447C2CB929704742A2EDDEBD35999D9270397487A1EgEaEM" TargetMode="External"/><Relationship Id="rId24" Type="http://schemas.openxmlformats.org/officeDocument/2006/relationships/hyperlink" Target="consultantplus://offline/ref=AD6CE97DF19D86342E4999111DF22C5DE03DC9DC9566568447C2CB929704742A3CDDB3DF5B9BC22602821E2B58B99FD9E177406FE2750E18g5a5M" TargetMode="External"/><Relationship Id="rId32" Type="http://schemas.openxmlformats.org/officeDocument/2006/relationships/hyperlink" Target="consultantplus://offline/ref=AD6CE97DF19D86342E4999111DF22C5DE232C2DA9563568447C2CB929704742A2EDDEBD35999D9270397487A1EgEaEM" TargetMode="External"/><Relationship Id="rId37" Type="http://schemas.openxmlformats.org/officeDocument/2006/relationships/hyperlink" Target="consultantplus://offline/ref=AD6CE97DF19D86342E4999111DF22C5DE032CBDF956B568447C2CB929704742A3CDDB3DF5B9BCE2F06821E2B58B99FD9E177406FE2750E18g5a5M" TargetMode="External"/><Relationship Id="rId40" Type="http://schemas.openxmlformats.org/officeDocument/2006/relationships/hyperlink" Target="consultantplus://offline/ref=AD6CE97DF19D86342E4999111DF22C5DE03DC9DC9566568447C2CB929704742A3CDDB3DF5B9AC62F03821E2B58B99FD9E177406FE2750E18g5a5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D6CE97DF19D86342E4999111DF22C5DE03CCCDB946B568447C2CB929704742A3CDDB3DF5B9BC62F09821E2B58B99FD9E177406FE2750E18g5a5M" TargetMode="External"/><Relationship Id="rId15" Type="http://schemas.openxmlformats.org/officeDocument/2006/relationships/hyperlink" Target="consultantplus://offline/ref=AD6CE97DF19D86342E4999111DF22C5DE032CBDF956B568447C2CB929704742A3CDDB3DF5B9BC42205821E2B58B99FD9E177406FE2750E18g5a5M" TargetMode="External"/><Relationship Id="rId23" Type="http://schemas.openxmlformats.org/officeDocument/2006/relationships/hyperlink" Target="consultantplus://offline/ref=AD6CE97DF19D86342E4999111DF22C5DE232C2DA9563568447C2CB929704742A2EDDEBD35999D9270397487A1EgEaEM" TargetMode="External"/><Relationship Id="rId28" Type="http://schemas.openxmlformats.org/officeDocument/2006/relationships/hyperlink" Target="consultantplus://offline/ref=AD6CE97DF19D86342E4999111DF22C5DE036CFD79666568447C2CB929704742A3CDDB3DB5C9ECC7350CD1F771EEE8CDBE177426DFEg7a5M" TargetMode="External"/><Relationship Id="rId36" Type="http://schemas.openxmlformats.org/officeDocument/2006/relationships/hyperlink" Target="consultantplus://offline/ref=AD6CE97DF19D86342E4999111DF22C5DE032CBDF956B568447C2CB929704742A3CDDB3DF5B9BC32406821E2B58B99FD9E177406FE2750E18g5a5M" TargetMode="External"/><Relationship Id="rId10" Type="http://schemas.openxmlformats.org/officeDocument/2006/relationships/hyperlink" Target="consultantplus://offline/ref=AD6CE97DF19D86342E4999111DF22C5DE236C8D69565568447C2CB929704742A2EDDEBD35999D9270397487A1EgEaEM" TargetMode="External"/><Relationship Id="rId19" Type="http://schemas.openxmlformats.org/officeDocument/2006/relationships/hyperlink" Target="consultantplus://offline/ref=AD6CE97DF19D86342E4999111DF22C5DE032CBDF956B568447C2CB929704742A3CDDB3DF5B9BC72603821E2B58B99FD9E177406FE2750E18g5a5M" TargetMode="External"/><Relationship Id="rId31" Type="http://schemas.openxmlformats.org/officeDocument/2006/relationships/hyperlink" Target="consultantplus://offline/ref=AD6CE97DF19D86342E4999111DF22C5DE03DC2DB9C6B568447C2CB929704742A2EDDEBD35999D9270397487A1EgEaEM" TargetMode="External"/><Relationship Id="rId44" Type="http://schemas.openxmlformats.org/officeDocument/2006/relationships/hyperlink" Target="consultantplus://offline/ref=AD6CE97DF19D86342E4999111DF22C5DE03DC8DC9564568447C2CB929704742A3CDDB3DF5B9BC72601821E2B58B99FD9E177406FE2750E18g5a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CE97DF19D86342E4999111DF22C5DE032CBDF956B568447C2CB929704742A3CDDB3DF5B9BC72407821E2B58B99FD9E177406FE2750E18g5a5M" TargetMode="External"/><Relationship Id="rId14" Type="http://schemas.openxmlformats.org/officeDocument/2006/relationships/hyperlink" Target="consultantplus://offline/ref=AD6CE97DF19D86342E4999111DF22C5DE032CBDF956B568447C2CB929704742A3CDDB3DF5B9BC72402821E2B58B99FD9E177406FE2750E18g5a5M" TargetMode="External"/><Relationship Id="rId22" Type="http://schemas.openxmlformats.org/officeDocument/2006/relationships/hyperlink" Target="consultantplus://offline/ref=AD6CE97DF19D86342E4999111DF22C5DE03DC2DB9C6B568447C2CB929704742A2EDDEBD35999D9270397487A1EgEaEM" TargetMode="External"/><Relationship Id="rId27" Type="http://schemas.openxmlformats.org/officeDocument/2006/relationships/hyperlink" Target="consultantplus://offline/ref=AD6CE97DF19D86342E4999111DF22C5DE03CCCDB946B568447C2CB929704742A3CDDB3DF5B9BC52304821E2B58B99FD9E177406FE2750E18g5a5M" TargetMode="External"/><Relationship Id="rId30" Type="http://schemas.openxmlformats.org/officeDocument/2006/relationships/hyperlink" Target="consultantplus://offline/ref=AD6CE97DF19D86342E4999111DF22C5DE236C8D69565568447C2CB929704742A2EDDEBD35999D9270397487A1EgEaEM" TargetMode="External"/><Relationship Id="rId35" Type="http://schemas.openxmlformats.org/officeDocument/2006/relationships/hyperlink" Target="consultantplus://offline/ref=AD6CE97DF19D86342E4999111DF22C5DE036CFD79666568447C2CB929704742A3CDDB3DB5C9ECC7350CD1F771EEE8CDBE177426DFEg7a5M" TargetMode="External"/><Relationship Id="rId43" Type="http://schemas.openxmlformats.org/officeDocument/2006/relationships/hyperlink" Target="consultantplus://offline/ref=AD6CE97DF19D86342E4999111DF22C5DE03CCCDB946B568447C2CB929704742A3CDDB3DF5B9BC62E03821E2B58B99FD9E177406FE2750E18g5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3681</Words>
  <Characters>20987</Characters>
  <Application>Microsoft Office Word</Application>
  <DocSecurity>0</DocSecurity>
  <Lines>174</Lines>
  <Paragraphs>49</Paragraphs>
  <ScaleCrop>false</ScaleCrop>
  <Company/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2022-02-22T12:26:00Z</dcterms:created>
  <dcterms:modified xsi:type="dcterms:W3CDTF">2022-02-22T12:26:00Z</dcterms:modified>
</cp:coreProperties>
</file>