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4" w:rsidRDefault="008A18E4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Инструкция Минсельхозпрода РФ от 28 апреля 1994 г. по ветеринарному клеймению мяса</w:t>
        </w:r>
      </w:hyperlink>
    </w:p>
    <w:p w:rsidR="008A18E4" w:rsidRDefault="008A18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A18E4" w:rsidRDefault="008A18E4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Инструкцию</w:t>
        </w:r>
      </w:hyperlink>
      <w:r>
        <w:t xml:space="preserve"> по ветеринарному клеймению мяса, утвержденную Межправительственным советом по сотрудничеству в области ветеринарии государств-участников СНГ 22 октября 1998 г., г. Ташкент</w:t>
      </w:r>
    </w:p>
    <w:p w:rsidR="008A18E4" w:rsidRDefault="008A18E4">
      <w:pPr>
        <w:pStyle w:val="a6"/>
      </w:pPr>
      <w:r>
        <w:t xml:space="preserve">См. также </w:t>
      </w:r>
      <w:hyperlink r:id="rId7" w:history="1">
        <w:r>
          <w:rPr>
            <w:rStyle w:val="a4"/>
            <w:rFonts w:cs="Arial"/>
          </w:rPr>
          <w:t>Правила</w:t>
        </w:r>
      </w:hyperlink>
      <w:r>
        <w:t xml:space="preserve"> организации работы по ветеринарному клеймению кожевенного, кожевенно-мехового и пушно-мехового сырья, утвержденные </w:t>
      </w:r>
      <w:hyperlink r:id="rId8" w:history="1">
        <w:r>
          <w:rPr>
            <w:rStyle w:val="a4"/>
            <w:rFonts w:cs="Arial"/>
          </w:rPr>
          <w:t>приказом</w:t>
        </w:r>
      </w:hyperlink>
      <w:r>
        <w:t xml:space="preserve"> Минсельхоза РФ от 3 августа 2007 г. N 383</w:t>
      </w:r>
    </w:p>
    <w:p w:rsidR="008A18E4" w:rsidRDefault="008A18E4">
      <w:pPr>
        <w:pStyle w:val="1"/>
      </w:pPr>
      <w:bookmarkStart w:id="0" w:name="sub_100"/>
      <w:r>
        <w:t>1. Общие положения</w:t>
      </w:r>
    </w:p>
    <w:bookmarkEnd w:id="0"/>
    <w:p w:rsidR="008A18E4" w:rsidRDefault="008A18E4"/>
    <w:p w:rsidR="008A18E4" w:rsidRDefault="008A18E4">
      <w:bookmarkStart w:id="1" w:name="sub_11"/>
      <w:r>
        <w:t>1.1. Мясо и мясопродукты (субпродукты) всех видов сельскохозяйственных и диких животных, в том числе птицы, подлежат обязательному клеймению ветеринарными клеймами и штампами в соответствии с требованиями настоящей инструкции.</w:t>
      </w:r>
    </w:p>
    <w:p w:rsidR="008A18E4" w:rsidRDefault="008A18E4">
      <w:bookmarkStart w:id="2" w:name="sub_12"/>
      <w:bookmarkEnd w:id="1"/>
      <w:r>
        <w:t>1.2. Клеймение мяса и мясопродуктов овальным клеймом проводят ветеринарные врачи и ветеринарные фельдшера, находящиеся в штатах организаций и учреждений государственной ветеринарной сети, в обязательном порядке прошедшие комиссионную, с участием представителя госветинспекции республики в составе России, края, области аттестацию по практическим и теоретическим вопросам ветеринарно-санитарной экспертизы, получившие официальное разрешение госветинспектора района (города). Ветеринарные врачи и ветеринарные фельдшера других организаций и учреждений при проведении ветеринарно-санитарной экспертизы мяса и мясопродуктов, полученных при подворном убое и на убойных пунктах и направляемых для переработки на мясокомбинаты (цеха, заводы) или продажи на рынках под контролем госветслужбы, клеймят клеймом "Предварительный осмотр".</w:t>
      </w:r>
    </w:p>
    <w:p w:rsidR="008A18E4" w:rsidRDefault="008A18E4">
      <w:bookmarkStart w:id="3" w:name="sub_13"/>
      <w:bookmarkEnd w:id="2"/>
      <w:r>
        <w:t>1.3. Ветеринарные клейма и штампы изготавливаются в установленном порядке с письменного разрешения госветинспектора района (города) из бронзы или другого нержавеющего металла, установленных форм и размеров с глубоко вырезанным ободком, цифрами и буквами с целью получения четкого оттиска на поверхности мяса. Ветеринарные штампы можно изготавливать из резины.</w:t>
      </w:r>
    </w:p>
    <w:p w:rsidR="008A18E4" w:rsidRDefault="008A18E4">
      <w:bookmarkStart w:id="4" w:name="sub_14"/>
      <w:bookmarkEnd w:id="3"/>
      <w:r>
        <w:t>1.4. Списки ветеринарных врачей и ветеринарных фельдшеров, которым предоставлено право клеймения мяса и выдано разрешение на изготовление ветеринарных клейм и штампов, утверждают главные государственные ветеринарные инспектора республик в составе Российской Федерации, автономных образований, краев, областей, городов Москвы и Санкт-Петербурга.</w:t>
      </w:r>
    </w:p>
    <w:p w:rsidR="008A18E4" w:rsidRDefault="008A18E4">
      <w:bookmarkStart w:id="5" w:name="sub_15"/>
      <w:bookmarkEnd w:id="4"/>
      <w:r>
        <w:t>1.5. Клеймение мяса проводится только после проведения ветеринарно-санитарной экспертизы.</w:t>
      </w:r>
    </w:p>
    <w:p w:rsidR="008A18E4" w:rsidRDefault="008A18E4">
      <w:bookmarkStart w:id="6" w:name="sub_16"/>
      <w:bookmarkEnd w:id="5"/>
      <w:r>
        <w:t>1.6. Клейма хранятся у ветврача (ветфельдшера), получившего право клеймения мяса, в условиях, полностью исключающих несанкционированное их применение.</w:t>
      </w:r>
    </w:p>
    <w:p w:rsidR="008A18E4" w:rsidRDefault="008A18E4">
      <w:bookmarkStart w:id="7" w:name="sub_17"/>
      <w:bookmarkEnd w:id="6"/>
      <w:r>
        <w:t xml:space="preserve">1.7. Для клеймения мяса используются краски, разрешенные </w:t>
      </w:r>
      <w:hyperlink r:id="rId9" w:history="1">
        <w:r>
          <w:rPr>
            <w:rStyle w:val="a4"/>
            <w:rFonts w:cs="Arial"/>
          </w:rPr>
          <w:t>органами</w:t>
        </w:r>
      </w:hyperlink>
      <w:r>
        <w:t xml:space="preserve"> Госкомсанэпиднадзора.</w:t>
      </w:r>
    </w:p>
    <w:bookmarkEnd w:id="7"/>
    <w:p w:rsidR="008A18E4" w:rsidRDefault="008A18E4"/>
    <w:p w:rsidR="008A18E4" w:rsidRDefault="008A18E4">
      <w:pPr>
        <w:pStyle w:val="1"/>
      </w:pPr>
      <w:bookmarkStart w:id="8" w:name="sub_200"/>
      <w:r>
        <w:t>2. Ветеринарные клейма и ветеринарные штампы</w:t>
      </w:r>
    </w:p>
    <w:bookmarkEnd w:id="8"/>
    <w:p w:rsidR="008A18E4" w:rsidRDefault="008A18E4"/>
    <w:p w:rsidR="008A18E4" w:rsidRDefault="008A18E4">
      <w:bookmarkStart w:id="9" w:name="sub_21"/>
      <w:r>
        <w:t xml:space="preserve">2.1. Для клеймения мяса установлены ветеринарные клейма и штампы о пригодности мяса в пищу в соответствии с их описанием в </w:t>
      </w:r>
      <w:hyperlink w:anchor="sub_1000" w:history="1">
        <w:r>
          <w:rPr>
            <w:rStyle w:val="a4"/>
            <w:rFonts w:cs="Arial"/>
          </w:rPr>
          <w:t>приложении 1</w:t>
        </w:r>
      </w:hyperlink>
      <w:r>
        <w:t xml:space="preserve"> настоящей </w:t>
      </w:r>
      <w:r>
        <w:lastRenderedPageBreak/>
        <w:t>инструкции.</w:t>
      </w:r>
    </w:p>
    <w:p w:rsidR="008A18E4" w:rsidRDefault="008A18E4">
      <w:bookmarkStart w:id="10" w:name="sub_22"/>
      <w:bookmarkEnd w:id="9"/>
      <w:r>
        <w:t>2.2. Ветеринарное клеймо овальной формы имеет в центре три пары цифр, первая из которых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 В верхней части клейма надпись "Российская Федерация", а в нижней - "Госветнадзор". Овальное ветеринарное клеймо подтверждает, что ветеринарно-санитарная экспертиза мяса и мясопродуктов проведена в полном объеме и продукт выпускается для продовольственных целей без ограничений.</w:t>
      </w:r>
    </w:p>
    <w:bookmarkEnd w:id="10"/>
    <w:p w:rsidR="008A18E4" w:rsidRDefault="008A18E4">
      <w:r>
        <w:t>На мясо, подлежащее обезвреживанию, ставится только ветеринарный штамп, указывающий порядок использования мяса согласно действующим ветеринарно-санитарным или санитарно-гигиеническим нормам и правилам.</w:t>
      </w:r>
    </w:p>
    <w:p w:rsidR="008A18E4" w:rsidRDefault="008A18E4">
      <w:bookmarkStart w:id="11" w:name="sub_23"/>
      <w:r>
        <w:t>2.3. Ветеринарное клеймо прямоугольной формы имеет вверху надпись "Ветслужба", в центре "Предварительный осмотр", а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 Прямоугольное клеймо "Предварительный осмотр" подтверждает, что мясо получено от убойных животных, прошедших предубойный и послеубойный осмотр (лошади исследованы при жизни на сап) и убитых в хозяйствах, благополучных по карантинным заболеваниям, но это клеймение не дает права за реализацию мяса без проведения ветсанэкспертизы в полном объеме.</w:t>
      </w:r>
    </w:p>
    <w:p w:rsidR="008A18E4" w:rsidRDefault="008A18E4">
      <w:bookmarkStart w:id="12" w:name="sub_24"/>
      <w:bookmarkEnd w:id="11"/>
      <w:r>
        <w:t>2.4. Ветеринарные штампы прямоугольной формы имеют вверху надпись "Ветслужба", в центре обозначение вида обеззараживания: "Проварка", "На вареную колбасу", "На мясные хлеба", "На консервы", "На перетопку" (жир, шпиг), "Ящур", "Финноз", "Туберкулез", "Утиль";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</w:t>
      </w:r>
    </w:p>
    <w:p w:rsidR="008A18E4" w:rsidRDefault="008A18E4">
      <w:bookmarkStart w:id="13" w:name="sub_25"/>
      <w:bookmarkEnd w:id="12"/>
      <w:r>
        <w:t>2.5. Дополнительные штампы прямоугольной формы имеют в центре обозначение мяса видов животных: "Конина". "Верблюжатина", "Оленина", "Медвежатина" и т.д.</w:t>
      </w:r>
    </w:p>
    <w:p w:rsidR="008A18E4" w:rsidRDefault="008A18E4">
      <w:bookmarkStart w:id="14" w:name="sub_26"/>
      <w:bookmarkEnd w:id="13"/>
      <w:r>
        <w:t xml:space="preserve">2.6. Для клеймения субпродуктов, мяса кроликов и птицы применяют ветеринарное клеймо овальной формы, как указано в </w:t>
      </w:r>
      <w:hyperlink w:anchor="sub_22" w:history="1">
        <w:r>
          <w:rPr>
            <w:rStyle w:val="a4"/>
            <w:rFonts w:cs="Arial"/>
          </w:rPr>
          <w:t>п. 2.2</w:t>
        </w:r>
      </w:hyperlink>
      <w:r>
        <w:t xml:space="preserve"> настоящей инструкции, но меньшего размера.</w:t>
      </w:r>
    </w:p>
    <w:bookmarkEnd w:id="14"/>
    <w:p w:rsidR="008A18E4" w:rsidRDefault="008A18E4">
      <w:r>
        <w:t>На мясоптицекомбинатах, птицефабриках можно применять электроклеймо без ободка с обозначением цифр 1 или 2 (в зависимости от категории), которое ставится на наружную сторону голени птицы.</w:t>
      </w:r>
    </w:p>
    <w:p w:rsidR="008A18E4" w:rsidRDefault="008A18E4">
      <w:r>
        <w:t>При упаковке тушек в пакеты из полимерной пленки маркировку вида и категории мяса птицы наносят непосредственно на пакеты типографским способом.</w:t>
      </w:r>
    </w:p>
    <w:p w:rsidR="008A18E4" w:rsidRDefault="008A18E4">
      <w:pPr>
        <w:pStyle w:val="a6"/>
        <w:rPr>
          <w:color w:val="000000"/>
          <w:sz w:val="16"/>
          <w:szCs w:val="16"/>
        </w:rPr>
      </w:pPr>
      <w:bookmarkStart w:id="15" w:name="sub_27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8A18E4" w:rsidRDefault="008A18E4">
      <w:pPr>
        <w:pStyle w:val="a7"/>
      </w:pPr>
      <w:r>
        <w:fldChar w:fldCharType="begin"/>
      </w:r>
      <w:r>
        <w:instrText>HYPERLINK "garantF1://70603200.31"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5 июня 2014 г. N 185 в пункт 2.7 внесены изменения</w:t>
      </w:r>
    </w:p>
    <w:p w:rsidR="008A18E4" w:rsidRDefault="008A18E4">
      <w:pPr>
        <w:pStyle w:val="a7"/>
      </w:pPr>
      <w:hyperlink r:id="rId10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8A18E4" w:rsidRDefault="008A18E4">
      <w:r>
        <w:t xml:space="preserve">2.7. В ветеринарных клеймах и штампах первая пара цифр присваивается Департаментом ветеринарии Министерства сельского хозяйства Российской Федерации (номера указаны в </w:t>
      </w:r>
      <w:hyperlink w:anchor="sub_2000" w:history="1">
        <w:r>
          <w:rPr>
            <w:rStyle w:val="a4"/>
            <w:rFonts w:cs="Arial"/>
          </w:rPr>
          <w:t>приложении 2</w:t>
        </w:r>
      </w:hyperlink>
      <w:r>
        <w:t>);</w:t>
      </w:r>
    </w:p>
    <w:p w:rsidR="008A18E4" w:rsidRDefault="008A18E4">
      <w:r>
        <w:t xml:space="preserve">вторая пара цифр присваивается главными госветинспекторами республик в </w:t>
      </w:r>
      <w:r>
        <w:lastRenderedPageBreak/>
        <w:t>составе Российской Федерации, автономных образований, краев, областей;</w:t>
      </w:r>
    </w:p>
    <w:p w:rsidR="008A18E4" w:rsidRDefault="008A18E4">
      <w:r>
        <w:t>третья пара цифр присваивается госветинспектором района (города).</w:t>
      </w:r>
    </w:p>
    <w:p w:rsidR="008A18E4" w:rsidRDefault="008A18E4">
      <w:r>
        <w:t xml:space="preserve">Главные госветинспектора республик в составе Российской Федерации, автономных образований, краев, областей представляют в Департамент ветеринарии Министерства сельского хозяйства Российской Федерации перечень новых ветеринарных клейм и штампов согласно </w:t>
      </w:r>
      <w:hyperlink w:anchor="sub_22" w:history="1">
        <w:r>
          <w:rPr>
            <w:rStyle w:val="a4"/>
            <w:rFonts w:cs="Arial"/>
          </w:rPr>
          <w:t>пп. 2.2</w:t>
        </w:r>
      </w:hyperlink>
      <w:r>
        <w:t xml:space="preserve">, </w:t>
      </w:r>
      <w:hyperlink w:anchor="sub_23" w:history="1">
        <w:r>
          <w:rPr>
            <w:rStyle w:val="a4"/>
            <w:rFonts w:cs="Arial"/>
          </w:rPr>
          <w:t>2.3</w:t>
        </w:r>
      </w:hyperlink>
      <w:r>
        <w:t xml:space="preserve">, </w:t>
      </w:r>
      <w:hyperlink w:anchor="sub_24" w:history="1">
        <w:r>
          <w:rPr>
            <w:rStyle w:val="a4"/>
            <w:rFonts w:cs="Arial"/>
          </w:rPr>
          <w:t>2.4</w:t>
        </w:r>
      </w:hyperlink>
      <w:r>
        <w:t xml:space="preserve"> настоящей инструкции.</w:t>
      </w:r>
    </w:p>
    <w:p w:rsidR="008A18E4" w:rsidRDefault="008A18E4"/>
    <w:p w:rsidR="008A18E4" w:rsidRDefault="008A18E4">
      <w:pPr>
        <w:pStyle w:val="1"/>
      </w:pPr>
      <w:bookmarkStart w:id="16" w:name="sub_300"/>
      <w:r>
        <w:t>3. Порядок клеймения мяса и субпродуктов</w:t>
      </w:r>
    </w:p>
    <w:bookmarkEnd w:id="16"/>
    <w:p w:rsidR="008A18E4" w:rsidRDefault="008A18E4"/>
    <w:p w:rsidR="008A18E4" w:rsidRDefault="008A18E4">
      <w:bookmarkStart w:id="17" w:name="sub_31"/>
      <w:r>
        <w:t>3.1. На мясо всех видов животных оттиск ветеринарного клейма или штампа ставится в следующем порядке:</w:t>
      </w:r>
    </w:p>
    <w:bookmarkEnd w:id="17"/>
    <w:p w:rsidR="008A18E4" w:rsidRDefault="008A18E4">
      <w:r>
        <w:t>- на мясные туши и полутуши - по одному в области каждой лопатки и бедра;</w:t>
      </w:r>
    </w:p>
    <w:p w:rsidR="008A18E4" w:rsidRDefault="008A18E4">
      <w:r>
        <w:t>- на каждую четвертину, куски шпига - по одному клейму;</w:t>
      </w:r>
    </w:p>
    <w:p w:rsidR="008A18E4" w:rsidRDefault="008A18E4">
      <w:r>
        <w:t>- на сердце, язык, легкие, печень, почки, голову - по одному клейму (обязательно для лабораторной ветсанэкспертизы);</w:t>
      </w:r>
    </w:p>
    <w:p w:rsidR="008A18E4" w:rsidRDefault="008A18E4">
      <w:r>
        <w:t>- на тушки кроликов и нутрий ставят два клейма; по одному в области лопатки и на наружной стороне бедра;</w:t>
      </w:r>
    </w:p>
    <w:p w:rsidR="008A18E4" w:rsidRDefault="008A18E4">
      <w:r>
        <w:t>- в лабораториях ветсанэкспертизы на тушки птицы ставят одно клеймо на шейке или наружной поверхности бедра (аналогично проводят и клеймение дичи);</w:t>
      </w:r>
    </w:p>
    <w:p w:rsidR="008A18E4" w:rsidRDefault="008A18E4">
      <w:r>
        <w:t>- на мясоптицекомбинатах, птицекомбинатах и птицефабриках ставят электроклеймо на наружную поверхность голени: у тушек цыплят, кур, утят, цесарок - на одну ногу; у тушек уток, гусят, гусей, индюшат и индеек - на обе ноги;</w:t>
      </w:r>
    </w:p>
    <w:p w:rsidR="008A18E4" w:rsidRDefault="008A18E4">
      <w:r>
        <w:t>- на тушки птицы, подлежащие промышленной переработке, ставят в области спины электроклеймо "п".</w:t>
      </w:r>
    </w:p>
    <w:p w:rsidR="008A18E4" w:rsidRDefault="008A18E4">
      <w:r>
        <w:t>Мясо лошадей, верблюдов, оленей, медведей, ослов, мулов, прошедшее ветсанэкспертизу, клеймят ветклеймом и ставят рядом дополнительно штамп согласно п.2.5 настоящей инструкции.</w:t>
      </w:r>
    </w:p>
    <w:p w:rsidR="008A18E4" w:rsidRDefault="008A18E4">
      <w:r>
        <w:t>На жир-сырец клеймо не ставят, а наклеивают несколько этикеток с оттиском ветеринарного клейма.</w:t>
      </w:r>
    </w:p>
    <w:p w:rsidR="008A18E4" w:rsidRDefault="008A18E4">
      <w:bookmarkStart w:id="18" w:name="sub_32"/>
      <w:r>
        <w:t>3.2. Мясо и субпродукты животных, полученные в условиях, исключающих проведение полного перечня ветеринарно-санитарных исследований, клеймят прямоугольным клеймом "Предварительный осмотр" и направляют в одно из государственных ветеринарных учреждений или предприятий для ветсанэкспертизы в полном объеме.</w:t>
      </w:r>
    </w:p>
    <w:p w:rsidR="008A18E4" w:rsidRDefault="008A18E4">
      <w:bookmarkStart w:id="19" w:name="sub_33"/>
      <w:bookmarkEnd w:id="18"/>
      <w:r>
        <w:t>3.3. На мясо и субпродукты, подлежащие выпуску только после обезвреживания и направляемые для переработки на колбасу и другие изделия, должен быть поставлен только ветеринарный штамп, обозначающий метод обезвреживания или диагноз, а овальное клеймо не ставится.</w:t>
      </w:r>
    </w:p>
    <w:p w:rsidR="008A18E4" w:rsidRDefault="008A18E4">
      <w:bookmarkStart w:id="20" w:name="sub_34"/>
      <w:bookmarkEnd w:id="19"/>
      <w:r>
        <w:t>3.4. На мясо хряка помимо ветеринарного клейма ставится штамп "Хряк ПП" (буквы "ПП" - обозначают промышленную переработку).</w:t>
      </w:r>
    </w:p>
    <w:p w:rsidR="008A18E4" w:rsidRDefault="008A18E4">
      <w:bookmarkStart w:id="21" w:name="sub_35"/>
      <w:bookmarkEnd w:id="20"/>
      <w:r>
        <w:t>3.5. На тару с тушками птицы, подлежащей обезвреживанию, наклеивают несколько этикеток с оттисками ветеринарных штампов, обозначающих согласно правилам ветсанэкспертизы мяса и мясопродуктов способ обезвреживания: "Проварка", "На консервы" и др.</w:t>
      </w:r>
    </w:p>
    <w:p w:rsidR="008A18E4" w:rsidRDefault="008A18E4">
      <w:bookmarkStart w:id="22" w:name="sub_36"/>
      <w:bookmarkEnd w:id="21"/>
      <w:r>
        <w:t>3.6. На туши (тушки) всех видов животных (включая птиц и кроликов), признанные по результатам ветеринарно-санитарной экспертизы непригодными на пищевые цели, ставят не менее 3 - 4 оттисков ветеринарного штампа с надписью "Утиль".</w:t>
      </w:r>
    </w:p>
    <w:p w:rsidR="008A18E4" w:rsidRDefault="008A18E4">
      <w:bookmarkStart w:id="23" w:name="sub_37"/>
      <w:bookmarkEnd w:id="22"/>
      <w:r>
        <w:t xml:space="preserve">3.7. Мясо, изменившее свои ветеринарно-санитарные характеристики в результате нарушения условий хранения или транспортировки, подлежит повторной </w:t>
      </w:r>
      <w:r>
        <w:lastRenderedPageBreak/>
        <w:t xml:space="preserve">ветсанэкспертизе и переклеймению с нанесением штампов согласно пп. </w:t>
      </w:r>
      <w:hyperlink w:anchor="sub_24" w:history="1">
        <w:r>
          <w:rPr>
            <w:rStyle w:val="a4"/>
            <w:rFonts w:cs="Arial"/>
          </w:rPr>
          <w:t>2.4.</w:t>
        </w:r>
      </w:hyperlink>
      <w:r>
        <w:t xml:space="preserve"> и </w:t>
      </w:r>
      <w:hyperlink w:anchor="sub_31" w:history="1">
        <w:r>
          <w:rPr>
            <w:rStyle w:val="a4"/>
            <w:rFonts w:cs="Arial"/>
          </w:rPr>
          <w:t>3.1.</w:t>
        </w:r>
      </w:hyperlink>
      <w:r>
        <w:t xml:space="preserve"> настоящей инструкции с предварительным удалением оттисков клейм овальной формы.</w:t>
      </w:r>
    </w:p>
    <w:bookmarkEnd w:id="23"/>
    <w:p w:rsidR="008A18E4" w:rsidRDefault="008A18E4"/>
    <w:p w:rsidR="008A18E4" w:rsidRDefault="008A18E4">
      <w:pPr>
        <w:pStyle w:val="1"/>
      </w:pPr>
      <w:bookmarkStart w:id="24" w:name="sub_400"/>
      <w:r>
        <w:t>4. Контроль и ответственность за выполнение настоящей инструкции</w:t>
      </w:r>
    </w:p>
    <w:bookmarkEnd w:id="24"/>
    <w:p w:rsidR="008A18E4" w:rsidRDefault="008A18E4"/>
    <w:p w:rsidR="008A18E4" w:rsidRDefault="008A18E4">
      <w:bookmarkStart w:id="25" w:name="sub_41"/>
      <w:r>
        <w:t>4.1. Ветеринарные специалисты, получившие право клеймения, несут ответственность за ветеринарно-санитарную оценку мяса в установленном порядке.</w:t>
      </w:r>
    </w:p>
    <w:p w:rsidR="008A18E4" w:rsidRDefault="008A18E4">
      <w:bookmarkStart w:id="26" w:name="sub_42"/>
      <w:bookmarkEnd w:id="25"/>
      <w:r>
        <w:t>4.2. Ответственность за выполнение инструкции возлагается на руководителей хозяйств, предприятий и организаций, осуществляющих убой животных и переработку продуктов их убоя, холодильников, хладокомбинатов и транспортных служб, а также на граждан - владельцев скота.</w:t>
      </w:r>
    </w:p>
    <w:p w:rsidR="008A18E4" w:rsidRDefault="008A18E4">
      <w:bookmarkStart w:id="27" w:name="sub_43"/>
      <w:bookmarkEnd w:id="26"/>
      <w:r>
        <w:t>4.3. Настоящая инструкция является обязательной для всех ветеринарных специалистов, руководителей хозяйств, предприятий и организаций по переработке скота и птицы, рынков и холодильников, независимо от форм собственности, всех министерств и ведомств без исключения, а также граждан.</w:t>
      </w:r>
    </w:p>
    <w:p w:rsidR="008A18E4" w:rsidRDefault="008A18E4">
      <w:bookmarkStart w:id="28" w:name="sub_44"/>
      <w:bookmarkEnd w:id="27"/>
      <w:r>
        <w:t>4.4. Предприятиям торговли и общественного питания, независимо от их ведомственной подчиненности и форм собственности, разрешается прием, переработка и реализация мяса в тушах, полутушах, четвертинах, только имеющего ветеринарное клеймо овальной формы и сопровождаемого ветеринарным свидетельством (сертификатом).</w:t>
      </w:r>
    </w:p>
    <w:p w:rsidR="008A18E4" w:rsidRDefault="008A18E4">
      <w:bookmarkStart w:id="29" w:name="sub_45"/>
      <w:bookmarkEnd w:id="28"/>
      <w:r>
        <w:t xml:space="preserve">4.5. Контроль за выполнением инструкции возлагается на </w:t>
      </w:r>
      <w:hyperlink r:id="rId11" w:history="1">
        <w:r>
          <w:rPr>
            <w:rStyle w:val="a4"/>
            <w:rFonts w:cs="Arial"/>
          </w:rPr>
          <w:t>органы</w:t>
        </w:r>
      </w:hyperlink>
      <w:r>
        <w:t xml:space="preserve"> государственного ветеринарного надзора.</w:t>
      </w:r>
    </w:p>
    <w:bookmarkEnd w:id="29"/>
    <w:p w:rsidR="008A18E4" w:rsidRDefault="008A18E4"/>
    <w:p w:rsidR="008A18E4" w:rsidRDefault="008A18E4">
      <w:pPr>
        <w:ind w:firstLine="698"/>
        <w:jc w:val="center"/>
      </w:pPr>
      <w:r>
        <w:t>***</w:t>
      </w:r>
    </w:p>
    <w:p w:rsidR="008A18E4" w:rsidRDefault="008A18E4"/>
    <w:bookmarkStart w:id="30" w:name="sub_2002"/>
    <w:p w:rsidR="008A18E4" w:rsidRDefault="008A18E4">
      <w:r>
        <w:fldChar w:fldCharType="begin"/>
      </w:r>
      <w:r>
        <w:instrText>HYPERLINK "garantF1://71728742.0"</w:instrText>
      </w:r>
      <w:r>
        <w:fldChar w:fldCharType="separate"/>
      </w:r>
      <w:r>
        <w:rPr>
          <w:rStyle w:val="a4"/>
          <w:rFonts w:cs="Arial"/>
        </w:rPr>
        <w:t>Инструкция</w:t>
      </w:r>
      <w:r>
        <w:fldChar w:fldCharType="end"/>
      </w:r>
      <w:r>
        <w:t xml:space="preserve"> по клеймению мяса, утвержденная Минмясомолпромом СССР и Главветупром Минсельхоза СССР 08.04.71 г. (с </w:t>
      </w:r>
      <w:hyperlink r:id="rId12" w:history="1">
        <w:r>
          <w:rPr>
            <w:rStyle w:val="a4"/>
            <w:rFonts w:cs="Arial"/>
          </w:rPr>
          <w:t>изменениями и дополнениями</w:t>
        </w:r>
      </w:hyperlink>
      <w:r>
        <w:t xml:space="preserve"> от 1977 г.), с момента введения в действие настоящей инструкции в части, определяющей порядок ветеринарной оценки и ветеринарного клеймения мяса на территории Российской Федерации не применяется.</w:t>
      </w:r>
    </w:p>
    <w:bookmarkEnd w:id="30"/>
    <w:p w:rsidR="008A18E4" w:rsidRDefault="008A18E4"/>
    <w:p w:rsidR="008A18E4" w:rsidRDefault="008A18E4">
      <w:pPr>
        <w:ind w:firstLine="0"/>
        <w:jc w:val="right"/>
      </w:pPr>
      <w:bookmarkStart w:id="31" w:name="sub_1000"/>
      <w:r>
        <w:rPr>
          <w:rStyle w:val="a3"/>
          <w:bCs/>
        </w:rPr>
        <w:t>Приложение N 1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Минсельхозпрода РФ</w:t>
      </w:r>
      <w:r>
        <w:rPr>
          <w:rStyle w:val="a3"/>
          <w:bCs/>
        </w:rPr>
        <w:br/>
        <w:t>от 28 апреля 1994 г. по ветеринарному клеймению мяса</w:t>
      </w:r>
    </w:p>
    <w:bookmarkEnd w:id="31"/>
    <w:p w:rsidR="008A18E4" w:rsidRDefault="008A18E4"/>
    <w:p w:rsidR="008A18E4" w:rsidRDefault="008A18E4">
      <w:pPr>
        <w:pStyle w:val="1"/>
      </w:pPr>
      <w:r>
        <w:t>Образцы ветеринарных клейм и штампов для клеймения мяса и мясопродуктов (субпродуктов)</w:t>
      </w:r>
    </w:p>
    <w:p w:rsidR="008A18E4" w:rsidRDefault="008A18E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8A18E4" w:rsidRDefault="008A18E4">
      <w:pPr>
        <w:pStyle w:val="a6"/>
      </w:pPr>
      <w:r>
        <w:t xml:space="preserve">См. </w:t>
      </w:r>
      <w:hyperlink r:id="rId13" w:history="1">
        <w:r>
          <w:rPr>
            <w:rStyle w:val="a4"/>
            <w:rFonts w:cs="Arial"/>
          </w:rPr>
          <w:t>образцы ветеринарных клейм и штампов</w:t>
        </w:r>
      </w:hyperlink>
      <w:r>
        <w:t xml:space="preserve"> для клеймения мяса и мясопродуктов, утвержденных Межправительственным советом по сотрудничеству в области ветеринарии государств-участников СНГ 22 октября 1998 г., г. Ташкент</w:t>
      </w:r>
    </w:p>
    <w:p w:rsidR="008A18E4" w:rsidRDefault="008A18E4">
      <w:pPr>
        <w:pStyle w:val="a6"/>
      </w:pPr>
    </w:p>
    <w:p w:rsidR="008A18E4" w:rsidRDefault="008A18E4">
      <w:pPr>
        <w:pStyle w:val="a9"/>
        <w:rPr>
          <w:sz w:val="22"/>
          <w:szCs w:val="22"/>
        </w:rPr>
      </w:pPr>
      <w:bookmarkStart w:id="32" w:name="sub_1001"/>
      <w:r>
        <w:rPr>
          <w:sz w:val="22"/>
          <w:szCs w:val="22"/>
        </w:rPr>
        <w:t xml:space="preserve"> 1. Клеймо овальной формы</w:t>
      </w:r>
    </w:p>
    <w:bookmarkEnd w:id="32"/>
    <w:p w:rsidR="008A18E4" w:rsidRDefault="008A18E4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Российская Федерация          Размер: 40х60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13-11-45                 Ширина ободка - 1,5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Госветнадзор               Высота букв - 6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Высота цифр - 12 мм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bookmarkStart w:id="33" w:name="sub_1002"/>
      <w:r>
        <w:rPr>
          <w:sz w:val="22"/>
          <w:szCs w:val="22"/>
        </w:rPr>
        <w:t xml:space="preserve"> 2. Клеймо овальной формы (меньшего размера) для клеймения мяса кроликов,</w:t>
      </w:r>
    </w:p>
    <w:bookmarkEnd w:id="33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птицы, нутрий и др.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Российская Федерация          Размер: 25х40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13-11-45                 Ширина ободка - 1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Госветнадзор               Высота букв - 3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Высота цифр - 6 мм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bookmarkStart w:id="34" w:name="sub_1003"/>
      <w:r>
        <w:rPr>
          <w:sz w:val="22"/>
          <w:szCs w:val="22"/>
        </w:rPr>
        <w:t xml:space="preserve"> 3. Клеймо прямоугольной формы</w:t>
      </w:r>
    </w:p>
    <w:bookmarkEnd w:id="34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┌─────────────────┐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   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├─────────────────┤            Размер: 40х60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│Предварительный  │            Ширина ободка - 1,5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│осмотр           │            Высота букв и цифр - 7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├─────────────────┤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│17-09-37       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└─────────────────┘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bookmarkStart w:id="35" w:name="sub_1004"/>
      <w:r>
        <w:rPr>
          <w:sz w:val="22"/>
          <w:szCs w:val="22"/>
        </w:rPr>
        <w:t xml:space="preserve"> 4. Ветеринарные штампы</w:t>
      </w:r>
    </w:p>
    <w:bookmarkEnd w:id="35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┌────────────┐    ┌───────────────┐  ┌───────────┐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│    │Ветслужба      │  │Ветслужба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│Финноз      │    │Проварка       │  │Туберкулез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│15-06-42    │    │09-06-41       │  │01-02-03 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└────────────┘    └───────────────┘  └───────────┘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┌────────────┐    ┌───────────────┐  ┌───────────┐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│Ветслужба   │    │Ветслужба      │  │ Ветслужба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│На консервы │    │На мясные хлеба│  │ Утиль   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├────────────┤    ├───────────────┤  ├───────────┤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│02-03-04    │    │03-04-05       │  │ 04-05-06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└────────────┘    └───────────────┘  └───────────┘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Размер 40 х 70 мм; ширина ободка - 1,5 мм; высота букв и цифр - 7 мм.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bookmarkStart w:id="36" w:name="sub_1005"/>
      <w:r>
        <w:rPr>
          <w:sz w:val="22"/>
          <w:szCs w:val="22"/>
        </w:rPr>
        <w:t xml:space="preserve"> 5. Дополнительные штампы</w:t>
      </w:r>
    </w:p>
    <w:bookmarkEnd w:id="36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┌─────────┐   ┌───────────┐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 Конина  │   │Медвежатина│    Размер: 20х50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└─────────┘   └───────────┘    Ширина ободка - 1,5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┌─────────┐   ┌───────────┐    Высота букв - 7 мм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│Хряк - ПП│   │  Оленина  │</w:t>
      </w:r>
    </w:p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└─────────┘   └───────────┘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bookmarkStart w:id="37" w:name="sub_1006"/>
      <w:r>
        <w:rPr>
          <w:sz w:val="22"/>
          <w:szCs w:val="22"/>
        </w:rPr>
        <w:t xml:space="preserve"> 6. Электроклейма для тушек птиц на мясоптицекомбинатах, птицекомбинатах,</w:t>
      </w:r>
    </w:p>
    <w:bookmarkEnd w:id="37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птицефабриках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1           2           П</w:t>
      </w:r>
    </w:p>
    <w:p w:rsidR="008A18E4" w:rsidRDefault="008A18E4"/>
    <w:p w:rsidR="008A18E4" w:rsidRDefault="008A18E4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Высота цифр, клейм - 20 мм</w:t>
      </w:r>
    </w:p>
    <w:p w:rsidR="008A18E4" w:rsidRDefault="008A18E4"/>
    <w:p w:rsidR="008A18E4" w:rsidRDefault="008A18E4">
      <w:pPr>
        <w:pStyle w:val="a6"/>
        <w:rPr>
          <w:color w:val="000000"/>
          <w:sz w:val="16"/>
          <w:szCs w:val="16"/>
        </w:rPr>
      </w:pPr>
      <w:bookmarkStart w:id="38" w:name="sub_2000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8A18E4" w:rsidRDefault="008A18E4">
      <w:pPr>
        <w:pStyle w:val="a7"/>
      </w:pPr>
      <w:r>
        <w:t>Приказом Минсельхоза России от 5 июня 2014 г. N 185 в приложение внесены изменения</w:t>
      </w:r>
    </w:p>
    <w:p w:rsidR="008A18E4" w:rsidRDefault="008A18E4">
      <w:pPr>
        <w:pStyle w:val="a7"/>
      </w:pPr>
      <w:hyperlink r:id="rId14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8A18E4" w:rsidRDefault="008A18E4">
      <w:pPr>
        <w:ind w:firstLine="0"/>
        <w:jc w:val="right"/>
      </w:pPr>
      <w:r>
        <w:rPr>
          <w:rStyle w:val="a3"/>
          <w:bCs/>
        </w:rPr>
        <w:t>Приложение N 2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инструкции</w:t>
        </w:r>
      </w:hyperlink>
      <w:r>
        <w:rPr>
          <w:rStyle w:val="a3"/>
          <w:bCs/>
        </w:rPr>
        <w:t xml:space="preserve"> Минсельхозпрода РФ</w:t>
      </w:r>
      <w:r>
        <w:rPr>
          <w:rStyle w:val="a3"/>
          <w:bCs/>
        </w:rPr>
        <w:br/>
        <w:t>от 28 апреля 1994 г. по ветеринарному клеймению мяса</w:t>
      </w:r>
    </w:p>
    <w:p w:rsidR="008A18E4" w:rsidRDefault="008A18E4"/>
    <w:p w:rsidR="008A18E4" w:rsidRDefault="008A18E4">
      <w:pPr>
        <w:pStyle w:val="1"/>
      </w:pPr>
      <w:r>
        <w:t>Перечень</w:t>
      </w:r>
      <w:r>
        <w:br/>
        <w:t>номеров для ветеринарных клейм, штампов в республиках в составе Российской Федерации, краях и областях, присвоенных Департаментом ветеринарии Минсельхоза России</w:t>
      </w:r>
    </w:p>
    <w:p w:rsidR="008A18E4" w:rsidRDefault="008A18E4"/>
    <w:p w:rsidR="008A18E4" w:rsidRDefault="008A18E4">
      <w:r>
        <w:t>Алтайский край - 01</w:t>
      </w:r>
    </w:p>
    <w:p w:rsidR="008A18E4" w:rsidRDefault="008A18E4">
      <w:r>
        <w:t>Краснодарский край - 02</w:t>
      </w:r>
    </w:p>
    <w:p w:rsidR="008A18E4" w:rsidRDefault="008A18E4">
      <w:r>
        <w:t>Красноярский край - 03</w:t>
      </w:r>
    </w:p>
    <w:p w:rsidR="008A18E4" w:rsidRDefault="008A18E4">
      <w:r>
        <w:t>Приморский край - 04</w:t>
      </w:r>
    </w:p>
    <w:p w:rsidR="008A18E4" w:rsidRDefault="008A18E4">
      <w:r>
        <w:t>Ставропольский край - 05</w:t>
      </w:r>
    </w:p>
    <w:p w:rsidR="008A18E4" w:rsidRDefault="008A18E4">
      <w:r>
        <w:t>Хабаровский край - 06</w:t>
      </w:r>
    </w:p>
    <w:p w:rsidR="008A18E4" w:rsidRDefault="008A18E4">
      <w:r>
        <w:t>Амурская обл. - 07</w:t>
      </w:r>
    </w:p>
    <w:p w:rsidR="008A18E4" w:rsidRDefault="008A18E4">
      <w:r>
        <w:t>Архангельская обл. - 08</w:t>
      </w:r>
    </w:p>
    <w:p w:rsidR="008A18E4" w:rsidRDefault="008A18E4">
      <w:r>
        <w:t>Астраханская обл. - 09</w:t>
      </w:r>
    </w:p>
    <w:p w:rsidR="008A18E4" w:rsidRDefault="008A18E4">
      <w:r>
        <w:t>Белгородская обл. - 10</w:t>
      </w:r>
    </w:p>
    <w:p w:rsidR="008A18E4" w:rsidRDefault="008A18E4">
      <w:r>
        <w:t>Брянская обл. - 11</w:t>
      </w:r>
    </w:p>
    <w:p w:rsidR="008A18E4" w:rsidRDefault="008A18E4">
      <w:r>
        <w:t>Владимирская обл. - 12</w:t>
      </w:r>
    </w:p>
    <w:p w:rsidR="008A18E4" w:rsidRDefault="008A18E4">
      <w:r>
        <w:t>Волгоградская обл. - 13</w:t>
      </w:r>
    </w:p>
    <w:p w:rsidR="008A18E4" w:rsidRDefault="008A18E4">
      <w:r>
        <w:t>Вологодская обл. - 14</w:t>
      </w:r>
    </w:p>
    <w:p w:rsidR="008A18E4" w:rsidRDefault="008A18E4">
      <w:r>
        <w:t>Воронежская обл. - 15</w:t>
      </w:r>
    </w:p>
    <w:p w:rsidR="008A18E4" w:rsidRDefault="008A18E4">
      <w:r>
        <w:t>Нижегородская обл. - 16</w:t>
      </w:r>
    </w:p>
    <w:p w:rsidR="008A18E4" w:rsidRDefault="008A18E4">
      <w:r>
        <w:t>Ивановская обл. - 17</w:t>
      </w:r>
    </w:p>
    <w:p w:rsidR="008A18E4" w:rsidRDefault="008A18E4">
      <w:r>
        <w:t>Иркутская обл. - 18</w:t>
      </w:r>
    </w:p>
    <w:p w:rsidR="008A18E4" w:rsidRDefault="008A18E4">
      <w:r>
        <w:t>Калининградская обл. - 19</w:t>
      </w:r>
    </w:p>
    <w:p w:rsidR="008A18E4" w:rsidRDefault="008A18E4">
      <w:r>
        <w:t>Тверская обл. - 20</w:t>
      </w:r>
    </w:p>
    <w:p w:rsidR="008A18E4" w:rsidRDefault="008A18E4">
      <w:r>
        <w:t>Калужская обл. - 21</w:t>
      </w:r>
    </w:p>
    <w:p w:rsidR="008A18E4" w:rsidRDefault="008A18E4">
      <w:r>
        <w:t>Камчатская обл. - 22</w:t>
      </w:r>
    </w:p>
    <w:p w:rsidR="008A18E4" w:rsidRDefault="008A18E4">
      <w:r>
        <w:t>Кемеровская обл. - 23</w:t>
      </w:r>
    </w:p>
    <w:p w:rsidR="008A18E4" w:rsidRDefault="008A18E4">
      <w:r>
        <w:t>Кировская обл. - 24</w:t>
      </w:r>
    </w:p>
    <w:p w:rsidR="008A18E4" w:rsidRDefault="008A18E4">
      <w:r>
        <w:t>Костромская обл. - 25</w:t>
      </w:r>
    </w:p>
    <w:p w:rsidR="008A18E4" w:rsidRDefault="008A18E4">
      <w:r>
        <w:t>Самарская обл. - 26</w:t>
      </w:r>
    </w:p>
    <w:p w:rsidR="008A18E4" w:rsidRDefault="008A18E4">
      <w:r>
        <w:t>Курганская обл. - 27</w:t>
      </w:r>
    </w:p>
    <w:p w:rsidR="008A18E4" w:rsidRDefault="008A18E4">
      <w:r>
        <w:t>Курская обл. - 28</w:t>
      </w:r>
    </w:p>
    <w:p w:rsidR="008A18E4" w:rsidRDefault="008A18E4">
      <w:r>
        <w:t>Ленинградская обл. - 29</w:t>
      </w:r>
    </w:p>
    <w:p w:rsidR="008A18E4" w:rsidRDefault="008A18E4">
      <w:r>
        <w:t>Липецкая обл. - 30</w:t>
      </w:r>
    </w:p>
    <w:p w:rsidR="008A18E4" w:rsidRDefault="008A18E4">
      <w:r>
        <w:t>Магаданская обл. - 31</w:t>
      </w:r>
    </w:p>
    <w:p w:rsidR="008A18E4" w:rsidRDefault="008A18E4">
      <w:r>
        <w:t>Московская обл. - 32</w:t>
      </w:r>
    </w:p>
    <w:p w:rsidR="008A18E4" w:rsidRDefault="008A18E4">
      <w:r>
        <w:t>Мурманская обл. - 33</w:t>
      </w:r>
    </w:p>
    <w:p w:rsidR="008A18E4" w:rsidRDefault="008A18E4">
      <w:r>
        <w:t>Новгородская обл. - 34</w:t>
      </w:r>
    </w:p>
    <w:p w:rsidR="008A18E4" w:rsidRDefault="008A18E4">
      <w:r>
        <w:t>Новосибирская обл. - 35</w:t>
      </w:r>
    </w:p>
    <w:p w:rsidR="008A18E4" w:rsidRDefault="008A18E4">
      <w:r>
        <w:t>Омская обл. - 36</w:t>
      </w:r>
    </w:p>
    <w:p w:rsidR="008A18E4" w:rsidRDefault="008A18E4">
      <w:r>
        <w:t>Оренбургская обл. - 37</w:t>
      </w:r>
    </w:p>
    <w:p w:rsidR="008A18E4" w:rsidRDefault="008A18E4">
      <w:r>
        <w:t>Орловская обл. - 38</w:t>
      </w:r>
    </w:p>
    <w:p w:rsidR="008A18E4" w:rsidRDefault="008A18E4">
      <w:r>
        <w:t>Пензенская обл. - 39</w:t>
      </w:r>
    </w:p>
    <w:p w:rsidR="008A18E4" w:rsidRDefault="008A18E4">
      <w:r>
        <w:lastRenderedPageBreak/>
        <w:t>Пермская обл. - 40</w:t>
      </w:r>
    </w:p>
    <w:p w:rsidR="008A18E4" w:rsidRDefault="008A18E4">
      <w:r>
        <w:t>Псковская обл. - 41</w:t>
      </w:r>
    </w:p>
    <w:p w:rsidR="008A18E4" w:rsidRDefault="008A18E4">
      <w:r>
        <w:t>Ростовская обл. - 42</w:t>
      </w:r>
    </w:p>
    <w:p w:rsidR="008A18E4" w:rsidRDefault="008A18E4">
      <w:r>
        <w:t>Рязанская обл. - 43</w:t>
      </w:r>
    </w:p>
    <w:p w:rsidR="008A18E4" w:rsidRDefault="008A18E4">
      <w:r>
        <w:t>Саратовская обл. - 44</w:t>
      </w:r>
    </w:p>
    <w:p w:rsidR="008A18E4" w:rsidRDefault="008A18E4">
      <w:r>
        <w:t>Сахалинская обл. - 45</w:t>
      </w:r>
    </w:p>
    <w:p w:rsidR="008A18E4" w:rsidRDefault="008A18E4">
      <w:r>
        <w:t>Свердловская обл. - 46</w:t>
      </w:r>
    </w:p>
    <w:p w:rsidR="008A18E4" w:rsidRDefault="008A18E4">
      <w:r>
        <w:t>Смоленская обл. - 47</w:t>
      </w:r>
    </w:p>
    <w:p w:rsidR="008A18E4" w:rsidRDefault="008A18E4">
      <w:r>
        <w:t>Тамбовская обл. - 48</w:t>
      </w:r>
    </w:p>
    <w:p w:rsidR="008A18E4" w:rsidRDefault="008A18E4">
      <w:r>
        <w:t>Томская обл. - 49</w:t>
      </w:r>
    </w:p>
    <w:p w:rsidR="008A18E4" w:rsidRDefault="008A18E4">
      <w:r>
        <w:t>Тульская обл. - 50</w:t>
      </w:r>
    </w:p>
    <w:p w:rsidR="008A18E4" w:rsidRDefault="008A18E4">
      <w:r>
        <w:t>Тюменская обл. - 51</w:t>
      </w:r>
    </w:p>
    <w:p w:rsidR="008A18E4" w:rsidRDefault="008A18E4">
      <w:r>
        <w:t>Челябинская обл. - 52</w:t>
      </w:r>
    </w:p>
    <w:p w:rsidR="008A18E4" w:rsidRDefault="008A18E4">
      <w:r>
        <w:t>Читинская обл. - 53</w:t>
      </w:r>
    </w:p>
    <w:p w:rsidR="008A18E4" w:rsidRDefault="008A18E4">
      <w:r>
        <w:t>Ульяновская обл. - 54</w:t>
      </w:r>
    </w:p>
    <w:p w:rsidR="008A18E4" w:rsidRDefault="008A18E4">
      <w:r>
        <w:t>Ярославская обл. - 55</w:t>
      </w:r>
    </w:p>
    <w:p w:rsidR="008A18E4" w:rsidRDefault="008A18E4">
      <w:r>
        <w:t>Республика Башкортостан - 56</w:t>
      </w:r>
    </w:p>
    <w:p w:rsidR="008A18E4" w:rsidRDefault="008A18E4">
      <w:r>
        <w:t>Республика Бурятия - 57</w:t>
      </w:r>
    </w:p>
    <w:p w:rsidR="008A18E4" w:rsidRDefault="008A18E4">
      <w:r>
        <w:t>Республика Дагестан - 58</w:t>
      </w:r>
    </w:p>
    <w:p w:rsidR="008A18E4" w:rsidRDefault="008A18E4">
      <w:r>
        <w:t>Кабардино-Балкарская Республика - 59</w:t>
      </w:r>
    </w:p>
    <w:p w:rsidR="008A18E4" w:rsidRDefault="008A18E4">
      <w:r>
        <w:t>Республика Калмыкия Хальмг Тангч - 60</w:t>
      </w:r>
    </w:p>
    <w:p w:rsidR="008A18E4" w:rsidRDefault="008A18E4">
      <w:r>
        <w:t>Республика Карелия - 61</w:t>
      </w:r>
    </w:p>
    <w:p w:rsidR="008A18E4" w:rsidRDefault="008A18E4">
      <w:r>
        <w:t>Республика Коми - 62</w:t>
      </w:r>
    </w:p>
    <w:p w:rsidR="008A18E4" w:rsidRDefault="008A18E4">
      <w:r>
        <w:t>Республика Марий Эл - 63</w:t>
      </w:r>
    </w:p>
    <w:p w:rsidR="008A18E4" w:rsidRDefault="008A18E4">
      <w:r>
        <w:t>Республика Мордовия - 64</w:t>
      </w:r>
    </w:p>
    <w:p w:rsidR="008A18E4" w:rsidRDefault="008A18E4">
      <w:r>
        <w:t>Республика Северная Осетия - 65</w:t>
      </w:r>
    </w:p>
    <w:p w:rsidR="008A18E4" w:rsidRDefault="008A18E4">
      <w:r>
        <w:t>Республика Татарстан - 66</w:t>
      </w:r>
    </w:p>
    <w:p w:rsidR="008A18E4" w:rsidRDefault="008A18E4">
      <w:r>
        <w:t>Республика Тыва - 67</w:t>
      </w:r>
    </w:p>
    <w:p w:rsidR="008A18E4" w:rsidRDefault="008A18E4">
      <w:r>
        <w:t>Удмуртская Республика - 68</w:t>
      </w:r>
    </w:p>
    <w:p w:rsidR="008A18E4" w:rsidRDefault="008A18E4">
      <w:r>
        <w:t>Ингушская Республика - 69</w:t>
      </w:r>
    </w:p>
    <w:p w:rsidR="008A18E4" w:rsidRDefault="008A18E4">
      <w:r>
        <w:t>Чувашская Республика Чаваш республика - 70</w:t>
      </w:r>
    </w:p>
    <w:p w:rsidR="008A18E4" w:rsidRDefault="008A18E4">
      <w:r>
        <w:t>Республика Саха (Якутия) - 71</w:t>
      </w:r>
    </w:p>
    <w:p w:rsidR="008A18E4" w:rsidRDefault="008A18E4">
      <w:r>
        <w:t>Республика Алтай - 72</w:t>
      </w:r>
    </w:p>
    <w:p w:rsidR="008A18E4" w:rsidRDefault="008A18E4">
      <w:r>
        <w:t>Республика Адыгея - 73</w:t>
      </w:r>
    </w:p>
    <w:p w:rsidR="008A18E4" w:rsidRDefault="008A18E4">
      <w:r>
        <w:t>Республика Хакасия - 74</w:t>
      </w:r>
    </w:p>
    <w:p w:rsidR="008A18E4" w:rsidRDefault="008A18E4">
      <w:r>
        <w:t>Карачаево-Черкесская Республика - 75</w:t>
      </w:r>
    </w:p>
    <w:p w:rsidR="008A18E4" w:rsidRDefault="008A18E4">
      <w:r>
        <w:t>Еврейская автономная область - 76</w:t>
      </w:r>
    </w:p>
    <w:p w:rsidR="008A18E4" w:rsidRDefault="008A18E4">
      <w:r>
        <w:t>г.Москва - 77</w:t>
      </w:r>
    </w:p>
    <w:p w:rsidR="008A18E4" w:rsidRDefault="008A18E4">
      <w:r>
        <w:t>г.Санкт-Петербург - 78</w:t>
      </w:r>
    </w:p>
    <w:p w:rsidR="008A18E4" w:rsidRDefault="008A18E4">
      <w:r>
        <w:t>Чукотский автономный округ - 79</w:t>
      </w:r>
    </w:p>
    <w:p w:rsidR="008A18E4" w:rsidRDefault="008A18E4">
      <w:r>
        <w:t>Ямало-Ненецкий автономный округ - 80</w:t>
      </w:r>
    </w:p>
    <w:p w:rsidR="008A18E4" w:rsidRDefault="008A18E4">
      <w:r>
        <w:t>Чеченская Республика - 81</w:t>
      </w:r>
    </w:p>
    <w:p w:rsidR="008A18E4" w:rsidRDefault="008A18E4">
      <w:r>
        <w:t>Агинский Бурятский автономный округ - 82</w:t>
      </w:r>
    </w:p>
    <w:p w:rsidR="008A18E4" w:rsidRDefault="008A18E4">
      <w:r>
        <w:t>Коми-пермяцкий автономный округ - 83</w:t>
      </w:r>
    </w:p>
    <w:p w:rsidR="008A18E4" w:rsidRDefault="008A18E4">
      <w:r>
        <w:t>Корякский автономный округ - 84</w:t>
      </w:r>
    </w:p>
    <w:p w:rsidR="008A18E4" w:rsidRDefault="008A18E4">
      <w:r>
        <w:t>Таймырский Долгано-Ненецкий автономный округ - 85</w:t>
      </w:r>
    </w:p>
    <w:p w:rsidR="008A18E4" w:rsidRDefault="008A18E4">
      <w:r>
        <w:t>Усть-Ордынский Бурятский автономный округ - 86</w:t>
      </w:r>
    </w:p>
    <w:p w:rsidR="008A18E4" w:rsidRDefault="008A18E4">
      <w:r>
        <w:t>Ханты-Мансийский автономный округ - 87</w:t>
      </w:r>
    </w:p>
    <w:p w:rsidR="008A18E4" w:rsidRDefault="008A18E4">
      <w:r>
        <w:t>Эвенкийский автономный округ - 88</w:t>
      </w:r>
    </w:p>
    <w:p w:rsidR="008A18E4" w:rsidRDefault="008A18E4">
      <w:r>
        <w:t>Ненецкий автономный округ - 89</w:t>
      </w:r>
    </w:p>
    <w:p w:rsidR="008A18E4" w:rsidRDefault="008A18E4">
      <w:bookmarkStart w:id="39" w:name="sub_2001"/>
      <w:r>
        <w:lastRenderedPageBreak/>
        <w:t>Республика Крым - 90</w:t>
      </w:r>
    </w:p>
    <w:bookmarkEnd w:id="39"/>
    <w:p w:rsidR="008A18E4" w:rsidRDefault="008A18E4">
      <w:r>
        <w:t>г. Севастополь - 91</w:t>
      </w:r>
    </w:p>
    <w:p w:rsidR="008A18E4" w:rsidRDefault="008A18E4"/>
    <w:p w:rsidR="008A18E4" w:rsidRDefault="008A18E4">
      <w:pPr>
        <w:pStyle w:val="aa"/>
        <w:ind w:left="139"/>
      </w:pPr>
      <w:r>
        <w:t>Зарегистрировано в Минюсте РФ 23 мая 1994 г.</w:t>
      </w:r>
    </w:p>
    <w:p w:rsidR="008A18E4" w:rsidRDefault="008A18E4">
      <w:pPr>
        <w:pStyle w:val="aa"/>
        <w:ind w:left="139"/>
      </w:pPr>
      <w:r>
        <w:t>Регистрационный N 575</w:t>
      </w:r>
    </w:p>
    <w:p w:rsidR="008A18E4" w:rsidRDefault="008A18E4"/>
    <w:sectPr w:rsidR="008A18E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A9C"/>
    <w:rsid w:val="001C6E7C"/>
    <w:rsid w:val="00234915"/>
    <w:rsid w:val="008A18E4"/>
    <w:rsid w:val="00C74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5419.20" TargetMode="External"/><Relationship Id="rId13" Type="http://schemas.openxmlformats.org/officeDocument/2006/relationships/hyperlink" Target="garantF1://1203051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5419.1000" TargetMode="External"/><Relationship Id="rId12" Type="http://schemas.openxmlformats.org/officeDocument/2006/relationships/hyperlink" Target="garantF1://7048269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0518.0" TargetMode="External"/><Relationship Id="rId11" Type="http://schemas.openxmlformats.org/officeDocument/2006/relationships/hyperlink" Target="garantF1://70294016.177" TargetMode="External"/><Relationship Id="rId5" Type="http://schemas.openxmlformats.org/officeDocument/2006/relationships/hyperlink" Target="garantF1://2008386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57647681.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94016.177" TargetMode="External"/><Relationship Id="rId14" Type="http://schemas.openxmlformats.org/officeDocument/2006/relationships/hyperlink" Target="garantF1://57647681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2485</Words>
  <Characters>14171</Characters>
  <Application>Microsoft Office Word</Application>
  <DocSecurity>0</DocSecurity>
  <Lines>118</Lines>
  <Paragraphs>33</Paragraphs>
  <ScaleCrop>false</ScaleCrop>
  <Company>НПП "Гарант-Сервис"</Company>
  <LinksUpToDate>false</LinksUpToDate>
  <CharactersWithSpaces>16623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2018-09-20T15:56:00Z</dcterms:created>
  <dcterms:modified xsi:type="dcterms:W3CDTF">2018-09-20T15:56:00Z</dcterms:modified>
</cp:coreProperties>
</file>