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84" w:rsidRDefault="00734484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Министерства сельского хозяйства РФ от 12 марта 2014 г. N 72</w:t>
        </w:r>
        <w:r>
          <w:rPr>
            <w:rStyle w:val="a4"/>
            <w:rFonts w:cs="Arial"/>
            <w:b w:val="0"/>
            <w:bCs w:val="0"/>
          </w:rPr>
          <w:br/>
          <w:t>"Об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мощности"</w:t>
        </w:r>
      </w:hyperlink>
    </w:p>
    <w:p w:rsidR="00734484" w:rsidRDefault="00734484"/>
    <w:p w:rsidR="00734484" w:rsidRDefault="00734484">
      <w:r>
        <w:t xml:space="preserve">В целях осуществления комплексных мер по обеспечению благополучия эпизоотической обстановки на территории Российской Федерации, предупреждению особо опасных болезней животных, в том числе общих для человека и животных, на территории Российской Федерации и в соответствии с </w:t>
      </w:r>
      <w:hyperlink r:id="rId6" w:history="1">
        <w:r>
          <w:rPr>
            <w:rStyle w:val="a4"/>
            <w:rFonts w:cs="Arial"/>
          </w:rPr>
          <w:t>п/пунктом 5.2.9.</w:t>
        </w:r>
      </w:hyperlink>
      <w:r>
        <w:t xml:space="preserve"> Положения о Министерстве сельского хозяйства Российской Федерации, утвержденного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12 июня 2008 г. N 450 (Собрание законодательства Российской Федерации, 2008, N 25, ст. 2983; N 32, ст. 3791; N 42, ст. 4825; N 46, ст. 5337; 2009, N 1, ст. 150; N 3, ст. 378; N 6, ст. 738; N 9, ст. 1119, ст. 1121; N 27, ст. 3364; N 33, ст. 4088; 2010, N 4, ст. 394; N 5, ст. 538; N 16, ст.1917; N 23, ст. 2833; N 26, ст. 3350; N 31, ст. 4251, ст. 4262; N 32, ст. 4330; N 40, ст. 5068; 2011, N 6, ст. 888; N 7, ст. 983; N 12, ст. 1652; N 14, ст. 1935; N 18, ст. 2649; N 22, ст. 3179; N 36, ст. 5154; 2012, N 28, ст. 3900; N 32, ст. 4561; N 37, ст. 5001; 2013, N 10, ст. 1038; N 29, ст. 3969; N 33, ст. 4386; N 45, ст. 5822; Официальный интернет-портал правовой информации http://www.pravo.gov.ru, 20.01.2014, N 0001201401200009), приказываю:</w:t>
      </w:r>
    </w:p>
    <w:p w:rsidR="00734484" w:rsidRDefault="00734484">
      <w:bookmarkStart w:id="0" w:name="sub_1"/>
      <w:r>
        <w:t xml:space="preserve">Утвердить прилагаемые </w:t>
      </w:r>
      <w:hyperlink w:anchor="sub_1000" w:history="1">
        <w:r>
          <w:rPr>
            <w:rStyle w:val="a4"/>
            <w:rFonts w:cs="Arial"/>
          </w:rPr>
          <w:t>Правила</w:t>
        </w:r>
      </w:hyperlink>
      <w:r>
        <w:t xml:space="preserve">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мощности.</w:t>
      </w:r>
    </w:p>
    <w:bookmarkEnd w:id="0"/>
    <w:p w:rsidR="00734484" w:rsidRDefault="0073448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3448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34484" w:rsidRDefault="00734484">
            <w:pPr>
              <w:pStyle w:val="a7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34484" w:rsidRDefault="00734484">
            <w:pPr>
              <w:pStyle w:val="a5"/>
              <w:jc w:val="right"/>
            </w:pPr>
            <w:r>
              <w:t>Н.В. Федоров</w:t>
            </w:r>
          </w:p>
        </w:tc>
      </w:tr>
    </w:tbl>
    <w:p w:rsidR="00734484" w:rsidRDefault="00734484"/>
    <w:p w:rsidR="00734484" w:rsidRDefault="00734484">
      <w:pPr>
        <w:pStyle w:val="a7"/>
      </w:pPr>
      <w:r>
        <w:t>Зарегистрировано в Минюсте РФ 11 ноября 2014 г.</w:t>
      </w:r>
      <w:r>
        <w:br/>
        <w:t>Регистрационный N 34634</w:t>
      </w:r>
    </w:p>
    <w:p w:rsidR="00734484" w:rsidRDefault="00734484"/>
    <w:p w:rsidR="00734484" w:rsidRDefault="00734484">
      <w:pPr>
        <w:ind w:firstLine="698"/>
        <w:jc w:val="right"/>
      </w:pPr>
      <w:bookmarkStart w:id="1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сельского хозяйства РФ</w:t>
      </w:r>
      <w:r>
        <w:rPr>
          <w:rStyle w:val="a3"/>
          <w:bCs/>
        </w:rPr>
        <w:br/>
        <w:t>от 12 марта 2014 г. N 72</w:t>
      </w:r>
    </w:p>
    <w:bookmarkEnd w:id="1"/>
    <w:p w:rsidR="00734484" w:rsidRDefault="00734484"/>
    <w:p w:rsidR="00734484" w:rsidRDefault="00734484">
      <w:pPr>
        <w:pStyle w:val="1"/>
      </w:pPr>
      <w:r>
        <w:t>Правила</w:t>
      </w:r>
      <w:r>
        <w:br/>
        <w:t>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</w:t>
      </w:r>
    </w:p>
    <w:p w:rsidR="00734484" w:rsidRDefault="00734484"/>
    <w:p w:rsidR="00734484" w:rsidRDefault="00734484">
      <w:bookmarkStart w:id="2" w:name="sub_1001"/>
      <w:r>
        <w:t>1. Правила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 (далее - Правила) устанавливают ветеринарно-санитарные требования к процессам убоя крупного рогатого скота, свиней, мелкого рогатого скота, лошадей (далее - животные) и первичной переработке мяса и иных продуктов убоя непромышленного изготовления на убойных пунктах средней и малой мощности (далее - убойные пункты).</w:t>
      </w:r>
    </w:p>
    <w:p w:rsidR="00734484" w:rsidRDefault="00734484">
      <w:bookmarkStart w:id="3" w:name="sub_1002"/>
      <w:bookmarkEnd w:id="2"/>
      <w:r>
        <w:t xml:space="preserve">2. Настоящие Правила разработаны в целях осуществления комплексных мер по обеспечению благополучия эпизоотической обстановки на территории Российской </w:t>
      </w:r>
      <w:r>
        <w:lastRenderedPageBreak/>
        <w:t>Федерации, предупреждению особо опасных болезней животных, усилению государственного ветеринарного контроля (надзора) при убое животных и получению от них безопасных в ветеринарно-санитарном отношении мяса и иных продуктов убоя на убойных пунктах.</w:t>
      </w:r>
    </w:p>
    <w:p w:rsidR="00734484" w:rsidRDefault="00734484">
      <w:bookmarkStart w:id="4" w:name="sub_1003"/>
      <w:bookmarkEnd w:id="3"/>
      <w:r>
        <w:t>3. Действие настоящих Правил не распространяется на добычу и (или) убой диких животных при осуществлении охоты или содержащихся в полувольных условиях.</w:t>
      </w:r>
    </w:p>
    <w:p w:rsidR="00734484" w:rsidRDefault="00734484">
      <w:bookmarkStart w:id="5" w:name="sub_1004"/>
      <w:bookmarkEnd w:id="4"/>
      <w:r>
        <w:t xml:space="preserve">4. На убойных пунктах допускается проведение ритуального убоя животных в соответствии с требованиями к убою соответствующего вида животных, с соблюдением требований </w:t>
      </w:r>
      <w:hyperlink r:id="rId8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в области ветеринарии.</w:t>
      </w:r>
    </w:p>
    <w:p w:rsidR="00734484" w:rsidRDefault="00734484">
      <w:bookmarkStart w:id="6" w:name="sub_1005"/>
      <w:bookmarkEnd w:id="5"/>
      <w:r>
        <w:t>5. При эксплуатации убойных пунктов средней и малой мощности предусматриваются поточность, последовательность технологических процессов, возможность проведения производственного контроля безопасности мяса и иных продуктов убоя непромышленного изготовления (далее - туши и иные продукты убоя), санитарной обработки (уборки, мойки и дезинфекции), исключения перекрестной контаминации (загрязнения).</w:t>
      </w:r>
    </w:p>
    <w:p w:rsidR="00734484" w:rsidRDefault="00734484">
      <w:bookmarkStart w:id="7" w:name="sub_1006"/>
      <w:bookmarkEnd w:id="6"/>
      <w:r>
        <w:t>6. На убойных пунктах применяются и контролируются следующие процессы по убою и первичной переработке животных:</w:t>
      </w:r>
    </w:p>
    <w:p w:rsidR="00734484" w:rsidRDefault="00734484">
      <w:bookmarkStart w:id="8" w:name="sub_1061"/>
      <w:bookmarkEnd w:id="7"/>
      <w:r>
        <w:t>а) обездвиживание (оглушение) при режимах и способах, которые исключают возможность остановки сердца животного; обескровливание; нумерация одним и тем же номером туш, внутренних органов, голов (кроме голов овец) и шкур, а также емкостей с пищевой кровью; сбор крови на пищевые и технические цели; снятие шкур (с туш крупного рогатого скота и мелкого рогатого скота), шпарка, зачистка и опаливание шкуры или крупона (для свиней);</w:t>
      </w:r>
    </w:p>
    <w:p w:rsidR="00734484" w:rsidRDefault="00734484">
      <w:bookmarkStart w:id="9" w:name="sub_1062"/>
      <w:bookmarkEnd w:id="8"/>
      <w:r>
        <w:t>б) извлечение внутренних органов (нутровка); разделка туш; зачистка и туалет туш;</w:t>
      </w:r>
    </w:p>
    <w:p w:rsidR="00734484" w:rsidRDefault="00734484">
      <w:bookmarkStart w:id="10" w:name="sub_1063"/>
      <w:bookmarkEnd w:id="9"/>
      <w:r>
        <w:t>в) обработка и переработка побочного сырья (субпродуктов, кишечного сырья, жира-сырца, крови, кости, кожевенного и другого технического сырья);</w:t>
      </w:r>
    </w:p>
    <w:p w:rsidR="00734484" w:rsidRDefault="00734484">
      <w:bookmarkStart w:id="11" w:name="sub_1064"/>
      <w:bookmarkEnd w:id="10"/>
      <w:r>
        <w:t>г) проведение ветеринарно-санитарной экспертизы, ветеринарное клеймение туш и шкур, и их взвешивание; охлаждение, замораживание и хранение туш и иных продуктов убоя непромышленного изготовления.</w:t>
      </w:r>
    </w:p>
    <w:p w:rsidR="00734484" w:rsidRDefault="00734484">
      <w:bookmarkStart w:id="12" w:name="sub_1007"/>
      <w:bookmarkEnd w:id="11"/>
      <w:r>
        <w:t>7. Боксы (места) для обездвиживания (оглушения) животных оборудуются на входе в помещения убоя.</w:t>
      </w:r>
    </w:p>
    <w:p w:rsidR="00734484" w:rsidRDefault="00734484">
      <w:bookmarkStart w:id="13" w:name="sub_1008"/>
      <w:bookmarkEnd w:id="12"/>
      <w:r>
        <w:t>8. При передвижении туш и иных продуктов убоя на подвижных линиях переработки животных исключается возможность соприкосновения их друг с другом, с полом и стенами.</w:t>
      </w:r>
    </w:p>
    <w:p w:rsidR="00734484" w:rsidRDefault="00734484">
      <w:bookmarkStart w:id="14" w:name="sub_1009"/>
      <w:bookmarkEnd w:id="13"/>
      <w:r>
        <w:t>9. Рабочие места для опорожнения желудков выделяются отдельно и отгораживаются перегородкой для снижения рисков загрязнения туш и иных продуктов убоя содержимым желудочно-кишечного тракта.</w:t>
      </w:r>
    </w:p>
    <w:p w:rsidR="00734484" w:rsidRDefault="00734484">
      <w:bookmarkStart w:id="15" w:name="sub_1010"/>
      <w:bookmarkEnd w:id="14"/>
      <w:r>
        <w:t>10. Обескровливание животных проводится не позднее, чем через 1,5 - 3 минуты после обездвиживания (оглушения) животного. При обескровливании принимаются меры, предотвращающие загрязнение крови и туши животного, а также по обеспечению достаточной степени обескровливания туши любыми технологически доступными методами.</w:t>
      </w:r>
    </w:p>
    <w:p w:rsidR="00734484" w:rsidRDefault="00734484">
      <w:bookmarkStart w:id="16" w:name="sub_1011"/>
      <w:bookmarkEnd w:id="15"/>
      <w:r>
        <w:t>11. Для сбора пищевой крови применяются полые ножи с резиновыми шлангами, конец которых опускается в сборники (фляги). На сборниках для крови указываются номера туш животных, от которых она собрана, присвоенные при прохождении ветеринарно-санитарной экспертизы.</w:t>
      </w:r>
    </w:p>
    <w:p w:rsidR="00734484" w:rsidRDefault="00734484">
      <w:bookmarkStart w:id="17" w:name="sub_1012"/>
      <w:bookmarkEnd w:id="16"/>
      <w:r>
        <w:t>12. При переработке свиней без съемки шкур туши подвергаются ошпариванию (вертикальным или горизонтальным способами) и опалке.</w:t>
      </w:r>
    </w:p>
    <w:p w:rsidR="00734484" w:rsidRDefault="00734484">
      <w:bookmarkStart w:id="18" w:name="sub_1013"/>
      <w:bookmarkEnd w:id="17"/>
      <w:r>
        <w:t xml:space="preserve">13. Опалочные отделения (места) оснащаются оборудованием и </w:t>
      </w:r>
      <w:r>
        <w:lastRenderedPageBreak/>
        <w:t>инструментарием для мойки, опаливания и зачистки конечностей.</w:t>
      </w:r>
    </w:p>
    <w:p w:rsidR="00734484" w:rsidRDefault="00734484">
      <w:bookmarkStart w:id="19" w:name="sub_1014"/>
      <w:bookmarkEnd w:id="18"/>
      <w:r>
        <w:t>14. Процесс извлечения из туш внутренних органов (нутровка) проводится не позднее 45 минут после обездвиживания (оглушения) животных. Не допускаются повреждения желудочно-кишечного тракта, загрязнения наружных и внутренних поверхностей туш.</w:t>
      </w:r>
    </w:p>
    <w:p w:rsidR="00734484" w:rsidRDefault="00734484">
      <w:bookmarkStart w:id="20" w:name="sub_1142"/>
      <w:bookmarkEnd w:id="19"/>
      <w:r>
        <w:t>На участках (местах) нутровки создаются условия для сбора и транспортировки ветеринарных конфискатов (туши, их части и иные продукты убоя, признанные непригодными для пищевых целей по результатам проведения ветеринарно-санитарной экспертизы), удаления содержимого желудка (каныги), быстрой выемки внутренних органов, правильной разделки туш (не повреждая целостность стенок кишечника).</w:t>
      </w:r>
    </w:p>
    <w:p w:rsidR="00734484" w:rsidRDefault="00734484">
      <w:bookmarkStart w:id="21" w:name="sub_1015"/>
      <w:bookmarkEnd w:id="20"/>
      <w:r>
        <w:t>15. К рабочим местам по забеловке, съемке шкур, нутровке и зачистке туш осуществляется подача холодной и горячей воды.</w:t>
      </w:r>
    </w:p>
    <w:p w:rsidR="00734484" w:rsidRDefault="00734484">
      <w:bookmarkStart w:id="22" w:name="sub_1016"/>
      <w:bookmarkEnd w:id="21"/>
      <w:r>
        <w:t>16. Непищевые боенские отходы собираются в специальные закрывающиеся емкости, окрашенные в цвет, отличающийся от окраски другого оборудования, и имеющие надпись об их назначении.</w:t>
      </w:r>
    </w:p>
    <w:p w:rsidR="00734484" w:rsidRDefault="00734484">
      <w:bookmarkStart w:id="23" w:name="sub_1017"/>
      <w:bookmarkEnd w:id="22"/>
      <w:r>
        <w:t>17. В производственных помещениях (отделениях) убоя животных владельцами убойных пунктов оборудуются рабочие места и помещения для проведения ветеринарно-санитарной экспертизы голов, внутренних органов, туш и ветеринарного клеймения, на которых предусматриваются:</w:t>
      </w:r>
    </w:p>
    <w:bookmarkEnd w:id="23"/>
    <w:p w:rsidR="00734484" w:rsidRDefault="00734484">
      <w:r>
        <w:t>- дополнительное освещение;</w:t>
      </w:r>
    </w:p>
    <w:p w:rsidR="00734484" w:rsidRDefault="00734484">
      <w:r>
        <w:t>- обеспечение горячей, холодной водой и дезинфицирующими растворами;</w:t>
      </w:r>
    </w:p>
    <w:p w:rsidR="00734484" w:rsidRDefault="00734484">
      <w:r>
        <w:t>- сигнальная система для остановки процесса убоя при выявлении заразной (особо опасной) болезни</w:t>
      </w:r>
      <w:hyperlink w:anchor="sub_111" w:history="1">
        <w:r>
          <w:rPr>
            <w:rStyle w:val="a4"/>
            <w:rFonts w:cs="Arial"/>
          </w:rPr>
          <w:t>*</w:t>
        </w:r>
      </w:hyperlink>
      <w:r>
        <w:t>;</w:t>
      </w:r>
    </w:p>
    <w:p w:rsidR="00734484" w:rsidRDefault="00734484">
      <w:r>
        <w:t>- устройства для регистрации выявленных случаев заболеваний животных;</w:t>
      </w:r>
    </w:p>
    <w:p w:rsidR="00734484" w:rsidRDefault="00734484">
      <w:r>
        <w:t>- емкости для ветеринарных конфискатов;</w:t>
      </w:r>
    </w:p>
    <w:p w:rsidR="00734484" w:rsidRDefault="00734484">
      <w:r>
        <w:t>- стерилизаторы для инструментов;</w:t>
      </w:r>
    </w:p>
    <w:p w:rsidR="00734484" w:rsidRDefault="00734484">
      <w:r>
        <w:t>- микроскоп биологический, комрессориум.</w:t>
      </w:r>
    </w:p>
    <w:p w:rsidR="00734484" w:rsidRDefault="00734484">
      <w:bookmarkStart w:id="24" w:name="sub_1018"/>
      <w:r>
        <w:t>18. Перед камерой (отделением) охлаждения устанавливаются весы для взвешивания полученных в результате убоя и первичной переработки (обработки) туш и иных продуктов убоя.</w:t>
      </w:r>
    </w:p>
    <w:p w:rsidR="00734484" w:rsidRDefault="00734484">
      <w:bookmarkStart w:id="25" w:name="sub_1019"/>
      <w:bookmarkEnd w:id="24"/>
      <w:r>
        <w:t>19. Обработка субпродуктов осуществляется в отдельном помещении или на специально выделенных участках производственного помещения с соблюдением установленных сроков обработки субпродуктов:</w:t>
      </w:r>
    </w:p>
    <w:p w:rsidR="00734484" w:rsidRDefault="00734484">
      <w:bookmarkStart w:id="26" w:name="sub_1192"/>
      <w:bookmarkEnd w:id="25"/>
      <w:r>
        <w:t>- слизистых субпродуктов - не позднее 2-3 часов после убоя животных;</w:t>
      </w:r>
    </w:p>
    <w:bookmarkEnd w:id="26"/>
    <w:p w:rsidR="00734484" w:rsidRDefault="00734484">
      <w:r>
        <w:t>- остальных - не позднее 5 часов.</w:t>
      </w:r>
    </w:p>
    <w:p w:rsidR="00734484" w:rsidRDefault="00734484">
      <w:r>
        <w:t>Обработанные и упакованные субпродукты направляются для охлаждения и замораживания в холодильные камеры.</w:t>
      </w:r>
    </w:p>
    <w:p w:rsidR="00734484" w:rsidRDefault="00734484">
      <w:bookmarkStart w:id="27" w:name="sub_1020"/>
      <w:r>
        <w:t>20. Помещения, предназначенные для обработки кишок и их консервирования, обеспечиваются холодной и горячей водой, оборудуются специальными машинами для отжима кишок и их шлямовки, а также центрифугой для обработки слизистых продуктов. Осуществляется сбор и утилизация содержимого кишок (каныги) с учетом имеющихся рисков. Удаление содержимого из кишок осуществляется непосредственно после нутровки животных.</w:t>
      </w:r>
    </w:p>
    <w:p w:rsidR="00734484" w:rsidRDefault="00734484">
      <w:bookmarkStart w:id="28" w:name="sub_1021"/>
      <w:bookmarkEnd w:id="27"/>
      <w:r>
        <w:t>21. Шкуропосолочные помещения оборудуются столами для посола шкур, ларями для хранения соли и емкостями для засолки шкур. Отгрузка шкур осуществляется через выходы, предназначенные для технического сырья.</w:t>
      </w:r>
    </w:p>
    <w:p w:rsidR="00734484" w:rsidRDefault="00734484">
      <w:bookmarkStart w:id="29" w:name="sub_1022"/>
      <w:bookmarkEnd w:id="28"/>
      <w:r>
        <w:t xml:space="preserve">22. Туши и иные продукты убоя после проведения ветеринарно-санитарной экспертизы направляются для охлаждения и хранения в холодильные камеры и выпускаются из убойных пунктов при наличии ветеринарных сопроводительных </w:t>
      </w:r>
      <w:r>
        <w:lastRenderedPageBreak/>
        <w:t>документов.</w:t>
      </w:r>
    </w:p>
    <w:p w:rsidR="00734484" w:rsidRDefault="00734484">
      <w:bookmarkStart w:id="30" w:name="sub_1023"/>
      <w:bookmarkEnd w:id="29"/>
      <w:r>
        <w:t>23. На убойных пунктах в целях обеспечения безопасности туш и иных продуктов убоя проводится предубойный ветеринарный осмотр убойных животных и ветеринарно-санитарная экспертиза туш и иных продуктов убоя.</w:t>
      </w:r>
    </w:p>
    <w:p w:rsidR="00734484" w:rsidRDefault="00734484">
      <w:bookmarkStart w:id="31" w:name="sub_1024"/>
      <w:bookmarkEnd w:id="30"/>
      <w:r>
        <w:t>24. В случае если среди животных, поступивших на убойные пункты, обнаружены больные животные, животные в состоянии агонии, животные, вынужденно убитые в ходе транспортировки, или трупы животных, а также если фактическое наличие животных не соответствует их количеству, указанному в ветеринарном сопроводительном документе, такие животные немедленно помещаются в карантинное отделение до установления диагноза или причин несоответствия.</w:t>
      </w:r>
    </w:p>
    <w:p w:rsidR="00734484" w:rsidRDefault="00734484">
      <w:bookmarkStart w:id="32" w:name="sub_1025"/>
      <w:bookmarkEnd w:id="31"/>
      <w:r>
        <w:t>25. Не допускается:</w:t>
      </w:r>
    </w:p>
    <w:p w:rsidR="00734484" w:rsidRDefault="00734484">
      <w:bookmarkStart w:id="33" w:name="sub_1252"/>
      <w:bookmarkEnd w:id="32"/>
      <w:r>
        <w:t>- направлять на убой не прошедших предубойную выдержку и предубойный ветеринарный осмотр животных, а также животных с навозными загрязнениями на кожных покровах;</w:t>
      </w:r>
    </w:p>
    <w:p w:rsidR="00734484" w:rsidRDefault="00734484">
      <w:bookmarkStart w:id="34" w:name="sub_1253"/>
      <w:bookmarkEnd w:id="33"/>
      <w:r>
        <w:t>- возвращать владельцам больных и (или) подозрительных в отношении заболевания животных, животных с травматическими повреждениями, а также трупы животных, обнаруженные при приемке;</w:t>
      </w:r>
    </w:p>
    <w:bookmarkEnd w:id="34"/>
    <w:p w:rsidR="00734484" w:rsidRDefault="00734484">
      <w:r>
        <w:t>- направлять трупы животных и ветеринарные конфискаты на полигоны твердых бытовых отходов.</w:t>
      </w:r>
    </w:p>
    <w:p w:rsidR="00734484" w:rsidRDefault="00734484">
      <w:bookmarkStart w:id="35" w:name="sub_1026"/>
      <w:r>
        <w:t>26. Предубойный ветеринарный осмотр животных и ветеринарно-санитарная экспертиза туш и иных продуктов убоя осуществляется в целях определения безопасности в ветеринарно-санитарном отношении туш и иных продуктов убоя, а также в целях экстренного принятия своевременных ветеринарно-санитарных мер по обеспечению защиты населения от болезней, общих для человека и животных.</w:t>
      </w:r>
    </w:p>
    <w:p w:rsidR="00734484" w:rsidRDefault="00734484">
      <w:bookmarkStart w:id="36" w:name="sub_1027"/>
      <w:bookmarkEnd w:id="35"/>
      <w:r>
        <w:t>27. На убойных пунктах предубойный ветеринарный осмотр убойных животных, ветеринарно-санитарную экспертизу, ветеринарное клеймение туш и иных продуктов убоя, полученных от этих животных, шкур, а также выдачу и оформление ветеринарных сопроводительных документов осуществляют государственные ветеринарные специалисты органов и учреждений, входящих в систему государственной ветеринарной службы в соответствии с законодательством Российской Федерации в сфере ветеринарии (далее - ветеринарные специалисты).</w:t>
      </w:r>
    </w:p>
    <w:p w:rsidR="00734484" w:rsidRDefault="00734484">
      <w:bookmarkStart w:id="37" w:name="sub_1028"/>
      <w:bookmarkEnd w:id="36"/>
      <w:r>
        <w:t>28. Процедуры проведения предубойного ветеринарного осмотра убойных животных и ветеринарно-санитарной экспертизы туш и иных продуктов убоя, полученных в результате убоя от этих животных, ветеринарное клеймение, а также выдача ветеринарных сопроводительных документов осуществляются в соответствии с требованиями, установленными законодательством Российским Федерации в области ветеринарии.</w:t>
      </w:r>
    </w:p>
    <w:p w:rsidR="00734484" w:rsidRDefault="00734484">
      <w:bookmarkStart w:id="38" w:name="sub_1029"/>
      <w:bookmarkEnd w:id="37"/>
      <w:r>
        <w:t>29. Животные, поступающие для убоя на убойные пункты из других населенных пунктов, сопровождаются ветеринарными сопроводительными документами, в которых указываются сведения об их плановых диагностических исследованиях, благополучии по заразным болезням, последних сроках применения антибиотиков, гормональных, стимулирующих и других лекарственных препаратов, а также о сроках предубойной выдержки в хозяйстве.</w:t>
      </w:r>
    </w:p>
    <w:p w:rsidR="00734484" w:rsidRDefault="00734484">
      <w:bookmarkStart w:id="39" w:name="sub_1030"/>
      <w:bookmarkEnd w:id="38"/>
      <w:r>
        <w:t>30. При приемке и перед убоем на убойных пунктах животные подвергаются предубойному ветеринарному осмотру, в том числе поголовной или выборочной термометрии.</w:t>
      </w:r>
    </w:p>
    <w:p w:rsidR="00734484" w:rsidRDefault="00734484">
      <w:bookmarkStart w:id="40" w:name="sub_1031"/>
      <w:bookmarkEnd w:id="39"/>
      <w:r>
        <w:t xml:space="preserve">31. Предубойным ветеринарным осмотром оценивается общее состояние каждого животного, поступившего на убойный пункт, наличие у животных симптомов болезни или расстройства их общего состояния, способного сделать туши и иные продукты убоя непригодными для потребления человеком, а также опасными для </w:t>
      </w:r>
      <w:r>
        <w:lastRenderedPageBreak/>
        <w:t>человека, животных и окружающей среды.</w:t>
      </w:r>
    </w:p>
    <w:p w:rsidR="00734484" w:rsidRDefault="00734484">
      <w:bookmarkStart w:id="41" w:name="sub_1032"/>
      <w:bookmarkEnd w:id="40"/>
      <w:r>
        <w:t>32. На убойных пунктах по результатам предубойного ветеринарного осмотра животных ветеринарными специалистами указывается порядок направления животных на убой или их размещения в помещениях (открытых загонах) предубойной базы убойного пункта, а также устанавливается ветеринарное наблюдение за состоянием здоровья этих животных.</w:t>
      </w:r>
    </w:p>
    <w:p w:rsidR="00734484" w:rsidRDefault="00734484">
      <w:bookmarkStart w:id="42" w:name="sub_1033"/>
      <w:bookmarkEnd w:id="41"/>
      <w:r>
        <w:t>33. Животные направляются на убой из помещений (открытых загонов) для предубойного содержания в помещения для убоя с соблюдением очередности, установленной ветеринарными специалистами для обеспечения ритмичной работы по убою и предотвращения перекрестного заражения животных.</w:t>
      </w:r>
    </w:p>
    <w:p w:rsidR="00734484" w:rsidRDefault="00734484">
      <w:bookmarkStart w:id="43" w:name="sub_1034"/>
      <w:bookmarkEnd w:id="42"/>
      <w:r>
        <w:t>34. В случаях подозрения или выявления заразных болезней убойные животные, поступившие на убойный пункт, изолируются до постановки окончательного диагноза, предпринимаются экстренные ветеринарно-санитарные меры в соответствии с законодательством Российской Федерации в области ветеринарии.</w:t>
      </w:r>
    </w:p>
    <w:p w:rsidR="00734484" w:rsidRDefault="00734484">
      <w:bookmarkStart w:id="44" w:name="sub_1035"/>
      <w:bookmarkEnd w:id="43"/>
      <w:r>
        <w:t>35. Допущенные к убою животные направляются в помещение для убоя, где подлежат немедленному убою.</w:t>
      </w:r>
    </w:p>
    <w:p w:rsidR="00734484" w:rsidRDefault="00734484">
      <w:bookmarkStart w:id="45" w:name="sub_1036"/>
      <w:bookmarkEnd w:id="44"/>
      <w:r>
        <w:t>36. Свиные туши, а также туши конины, подвергаются исследованию на трихинеллез.</w:t>
      </w:r>
    </w:p>
    <w:p w:rsidR="00734484" w:rsidRDefault="00734484">
      <w:bookmarkStart w:id="46" w:name="sub_1037"/>
      <w:bookmarkEnd w:id="45"/>
      <w:r>
        <w:t>37. До завершения ветеринарно-санитарной экспертизы не подлежат удалению из помещения для убоя туши и иные продукты убоя, кроме желудочно-кишечного тракта, шкур убойных животных, ног и ушей крупного рогатого скота, голов и ног овец и коз.</w:t>
      </w:r>
    </w:p>
    <w:p w:rsidR="00734484" w:rsidRDefault="00734484">
      <w:bookmarkStart w:id="47" w:name="sub_1038"/>
      <w:bookmarkEnd w:id="46"/>
      <w:r>
        <w:t>38. При выявлении заразных болезней животных после убоя на туши накладываются ветеринарные штампы, свидетельствующие о способе обезвреживания (обеззараживания), утилизации или уничтожения.</w:t>
      </w:r>
    </w:p>
    <w:p w:rsidR="00734484" w:rsidRDefault="00734484">
      <w:bookmarkStart w:id="48" w:name="sub_1039"/>
      <w:bookmarkEnd w:id="47"/>
      <w:r>
        <w:t>39. На убойных пунктах при выявлении в ходе проведения ветеринарно-санитарной экспертизы в туше и других продуктах убоя признаков патоморфологических изменений, характерных для заразных болезней животных, применяются меры в соответствии с законодательством Российской Федерации в области ветеринарии.</w:t>
      </w:r>
    </w:p>
    <w:p w:rsidR="00734484" w:rsidRDefault="00734484">
      <w:bookmarkStart w:id="49" w:name="sub_1040"/>
      <w:bookmarkEnd w:id="48"/>
      <w:r>
        <w:t xml:space="preserve">40. На убойных пунктах ветеринарными специалистами ведется опись убойных животных, доставляемых на убойный пункт, журнал учета результатов предубойного ветеринарного осмотра убойных животных и ветеринарно-санитарной экспертизы туш и иных продуктов убоя на убойном пункте, а также журнал учета трихинеллоскопии на убойном пункте (рекомендуемые образцы приведены в </w:t>
      </w:r>
      <w:hyperlink w:anchor="sub_11000" w:history="1">
        <w:r>
          <w:rPr>
            <w:rStyle w:val="a4"/>
            <w:rFonts w:cs="Arial"/>
          </w:rPr>
          <w:t>приложениях NN 1-3</w:t>
        </w:r>
      </w:hyperlink>
      <w:r>
        <w:t xml:space="preserve"> к настоящим Правилам).</w:t>
      </w:r>
    </w:p>
    <w:p w:rsidR="00734484" w:rsidRDefault="00734484">
      <w:bookmarkStart w:id="50" w:name="sub_1041"/>
      <w:bookmarkEnd w:id="49"/>
      <w:r>
        <w:t>41. Ветеринарные конфискаты после разрешения ветеринарных специалистов удаляются из помещений для убоя в специально оборудованные контейнеры (с маркировкой - "утиль", "уничтожение").</w:t>
      </w:r>
    </w:p>
    <w:p w:rsidR="00734484" w:rsidRDefault="00734484">
      <w:bookmarkStart w:id="51" w:name="sub_1042"/>
      <w:bookmarkEnd w:id="50"/>
      <w:r>
        <w:t>42. На территории убойных пунктов удаление бытовых отходов из контейнеров проводится при их накоплении не более чем на 2/3 емкости, но не реже одного раза в день, с последующей дезинфекцией контейнеров и площадки, на которой они расположены. Для обработки контейнеров и других емкостей для сбора бытовых отходов, хранения уборочного инвентаря по уборке территории выделяются отдельные оборудованные площадки или санитарные посты.</w:t>
      </w:r>
    </w:p>
    <w:p w:rsidR="00734484" w:rsidRDefault="00734484">
      <w:bookmarkStart w:id="52" w:name="sub_1043"/>
      <w:bookmarkEnd w:id="51"/>
      <w:r>
        <w:t>43. По окончании рабочей смены, а также при выявлении заразных, в том числе особо опасных болезней животных оборудование, полы, панели, стены, стоки, столы, вешала, крючки, напольный транспорт, емкости подвергаются очистке, мойке и дезинфекции.</w:t>
      </w:r>
    </w:p>
    <w:p w:rsidR="00734484" w:rsidRDefault="00734484">
      <w:bookmarkStart w:id="53" w:name="sub_1044"/>
      <w:bookmarkEnd w:id="52"/>
      <w:r>
        <w:t xml:space="preserve">44. Средства для проведения дезинфекции, а также моющие и чистящие </w:t>
      </w:r>
      <w:r>
        <w:lastRenderedPageBreak/>
        <w:t>средства, применяемые на убойном пункте, используются и хранятся в помещениях, запирающихся на ключ.</w:t>
      </w:r>
    </w:p>
    <w:p w:rsidR="00734484" w:rsidRDefault="00734484">
      <w:bookmarkStart w:id="54" w:name="sub_1045"/>
      <w:bookmarkEnd w:id="53"/>
      <w:r>
        <w:t>45. Мойка и дезинфекции мелкого инвентаря в производственных помещениях убоя и первичной переработки осуществляются в трех секционных ваннах с подводкой горячей и холодной воды и емкостями, наполненными дезраствором. Для мойки и дезинфекции фартуков и нарукавников используются специальные промаркированные емкости.</w:t>
      </w:r>
    </w:p>
    <w:p w:rsidR="00734484" w:rsidRDefault="00734484">
      <w:bookmarkStart w:id="55" w:name="sub_1046"/>
      <w:bookmarkEnd w:id="54"/>
      <w:r>
        <w:t>46. В производственных и вспомогательных помещениях на территории убойных пунктов не допускается наличие грызунов, мух, тараканов и других насекомых.</w:t>
      </w:r>
    </w:p>
    <w:bookmarkEnd w:id="55"/>
    <w:p w:rsidR="00734484" w:rsidRDefault="00734484"/>
    <w:p w:rsidR="00734484" w:rsidRDefault="00734484">
      <w:pPr>
        <w:ind w:firstLine="0"/>
      </w:pPr>
      <w:r>
        <w:t>_____________________________</w:t>
      </w:r>
    </w:p>
    <w:p w:rsidR="00734484" w:rsidRDefault="00734484">
      <w:bookmarkStart w:id="56" w:name="sub_111"/>
      <w:r>
        <w:t>* "</w:t>
      </w:r>
      <w:hyperlink r:id="rId9" w:history="1">
        <w:r>
          <w:rPr>
            <w:rStyle w:val="a4"/>
            <w:rFonts w:cs="Arial"/>
          </w:rPr>
          <w:t>Перечень</w:t>
        </w:r>
      </w:hyperlink>
      <w:r>
        <w:t xml:space="preserve"> заразных, в том числе особо опасных, болезней животных, по которым могут устанавливаться ограничительные мероприятия (карантин)", утвержденный </w:t>
      </w:r>
      <w:hyperlink r:id="rId10" w:history="1">
        <w:r>
          <w:rPr>
            <w:rStyle w:val="a4"/>
            <w:rFonts w:cs="Arial"/>
          </w:rPr>
          <w:t>приказом</w:t>
        </w:r>
      </w:hyperlink>
      <w:r>
        <w:t xml:space="preserve"> Минсельхоза России от 19 декабря 2011 г. N 476 (зарегистрировано Минюстом России 13 февраля 2012 г., регистрационный N 23206) (далее - заразная болезнь животных).</w:t>
      </w:r>
    </w:p>
    <w:bookmarkEnd w:id="56"/>
    <w:p w:rsidR="00734484" w:rsidRDefault="00734484"/>
    <w:p w:rsidR="00734484" w:rsidRDefault="00734484">
      <w:pPr>
        <w:ind w:firstLine="698"/>
        <w:jc w:val="right"/>
      </w:pPr>
      <w:bookmarkStart w:id="57" w:name="sub_11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в области ветеринарии</w:t>
      </w:r>
      <w:r>
        <w:rPr>
          <w:rStyle w:val="a3"/>
          <w:bCs/>
        </w:rPr>
        <w:br/>
        <w:t>при убое животных и первичной</w:t>
      </w:r>
      <w:r>
        <w:rPr>
          <w:rStyle w:val="a3"/>
          <w:bCs/>
        </w:rPr>
        <w:br/>
        <w:t>переработке мяса и иных</w:t>
      </w:r>
      <w:r>
        <w:rPr>
          <w:rStyle w:val="a3"/>
          <w:bCs/>
        </w:rPr>
        <w:br/>
        <w:t>продуктов убоя непромышленного</w:t>
      </w:r>
      <w:r>
        <w:rPr>
          <w:rStyle w:val="a3"/>
          <w:bCs/>
        </w:rPr>
        <w:br/>
        <w:t>изготовления на убойных пунктах</w:t>
      </w:r>
      <w:r>
        <w:rPr>
          <w:rStyle w:val="a3"/>
          <w:bCs/>
        </w:rPr>
        <w:br/>
        <w:t>средней и малой мощности</w:t>
      </w:r>
    </w:p>
    <w:bookmarkEnd w:id="57"/>
    <w:p w:rsidR="00734484" w:rsidRDefault="00734484"/>
    <w:p w:rsidR="00734484" w:rsidRDefault="00734484">
      <w:pPr>
        <w:ind w:firstLine="698"/>
        <w:jc w:val="right"/>
      </w:pPr>
      <w:r>
        <w:rPr>
          <w:rStyle w:val="a3"/>
          <w:bCs/>
        </w:rPr>
        <w:t>Рекомендуемая форма</w:t>
      </w:r>
    </w:p>
    <w:p w:rsidR="00734484" w:rsidRDefault="00734484"/>
    <w:p w:rsidR="00734484" w:rsidRDefault="00734484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Опись</w:t>
      </w:r>
    </w:p>
    <w:p w:rsidR="00734484" w:rsidRDefault="00734484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убойных животных доставляемых на убойный пункт</w:t>
      </w:r>
    </w:p>
    <w:p w:rsidR="00734484" w:rsidRDefault="0073448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от "__"_______ 20__г.</w:t>
      </w:r>
    </w:p>
    <w:p w:rsidR="00734484" w:rsidRDefault="00734484"/>
    <w:p w:rsidR="00734484" w:rsidRDefault="0073448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734484" w:rsidRDefault="0073448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Ф.И.О. владельца животных (гражданина)</w:t>
      </w:r>
    </w:p>
    <w:p w:rsidR="00734484" w:rsidRDefault="0073448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734484" w:rsidRDefault="0073448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Адрес места жительства, телефон</w:t>
      </w:r>
    </w:p>
    <w:p w:rsidR="00734484" w:rsidRDefault="00734484"/>
    <w:p w:rsidR="00734484" w:rsidRDefault="00734484">
      <w:pPr>
        <w:pStyle w:val="a6"/>
        <w:rPr>
          <w:sz w:val="22"/>
          <w:szCs w:val="22"/>
        </w:rPr>
      </w:pPr>
      <w:r>
        <w:rPr>
          <w:sz w:val="22"/>
          <w:szCs w:val="22"/>
        </w:rPr>
        <w:t>Направляются на убой на ____________________________ следующие животные:</w:t>
      </w:r>
    </w:p>
    <w:p w:rsidR="00734484" w:rsidRDefault="0073448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наименование убойного пункта</w:t>
      </w:r>
    </w:p>
    <w:p w:rsidR="00734484" w:rsidRDefault="0073448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5"/>
        <w:gridCol w:w="3902"/>
        <w:gridCol w:w="5138"/>
      </w:tblGrid>
      <w:tr w:rsidR="00734484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bookmarkStart w:id="58" w:name="sub_11100"/>
            <w:r>
              <w:t>N</w:t>
            </w:r>
            <w:bookmarkEnd w:id="58"/>
          </w:p>
          <w:p w:rsidR="00734484" w:rsidRDefault="00734484">
            <w:pPr>
              <w:pStyle w:val="a5"/>
              <w:jc w:val="center"/>
            </w:pPr>
            <w:r>
              <w:t>п/п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Вид животного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Номер (кличка) животного</w:t>
            </w:r>
          </w:p>
        </w:tc>
      </w:tr>
      <w:tr w:rsidR="00734484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3</w:t>
            </w:r>
          </w:p>
        </w:tc>
      </w:tr>
      <w:tr w:rsidR="00734484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4" w:rsidRDefault="00734484">
            <w:pPr>
              <w:pStyle w:val="a5"/>
            </w:pPr>
          </w:p>
        </w:tc>
      </w:tr>
      <w:tr w:rsidR="00734484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4" w:rsidRDefault="00734484">
            <w:pPr>
              <w:pStyle w:val="a5"/>
            </w:pPr>
          </w:p>
        </w:tc>
      </w:tr>
      <w:tr w:rsidR="00734484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4" w:rsidRDefault="00734484">
            <w:pPr>
              <w:pStyle w:val="a5"/>
            </w:pPr>
          </w:p>
        </w:tc>
      </w:tr>
      <w:tr w:rsidR="00734484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4" w:rsidRDefault="00734484">
            <w:pPr>
              <w:pStyle w:val="a5"/>
            </w:pPr>
          </w:p>
        </w:tc>
      </w:tr>
      <w:tr w:rsidR="00734484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4" w:rsidRDefault="00734484">
            <w:pPr>
              <w:pStyle w:val="a5"/>
            </w:pPr>
          </w:p>
        </w:tc>
      </w:tr>
      <w:tr w:rsidR="00734484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4" w:rsidRDefault="00734484">
            <w:pPr>
              <w:pStyle w:val="a5"/>
            </w:pPr>
          </w:p>
        </w:tc>
      </w:tr>
      <w:tr w:rsidR="00734484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4" w:rsidRDefault="00734484">
            <w:pPr>
              <w:pStyle w:val="a5"/>
            </w:pPr>
          </w:p>
        </w:tc>
      </w:tr>
      <w:tr w:rsidR="00734484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4" w:rsidRDefault="00734484">
            <w:pPr>
              <w:pStyle w:val="a5"/>
            </w:pPr>
          </w:p>
        </w:tc>
      </w:tr>
    </w:tbl>
    <w:p w:rsidR="00734484" w:rsidRDefault="00734484"/>
    <w:p w:rsidR="00734484" w:rsidRDefault="0073448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Подпись                                                 Дата</w:t>
      </w:r>
    </w:p>
    <w:p w:rsidR="00734484" w:rsidRDefault="00734484"/>
    <w:p w:rsidR="00734484" w:rsidRDefault="00734484">
      <w:r>
        <w:rPr>
          <w:rStyle w:val="a3"/>
          <w:bCs/>
        </w:rPr>
        <w:t>Примечание:</w:t>
      </w:r>
      <w:r>
        <w:t xml:space="preserve"> В </w:t>
      </w:r>
      <w:hyperlink w:anchor="sub_11100" w:history="1">
        <w:r>
          <w:rPr>
            <w:rStyle w:val="a4"/>
            <w:rFonts w:cs="Arial"/>
          </w:rPr>
          <w:t>графе 3</w:t>
        </w:r>
      </w:hyperlink>
      <w:r>
        <w:t xml:space="preserve"> указывается номер животного (при наличии) и (или) кличка.</w:t>
      </w:r>
    </w:p>
    <w:p w:rsidR="00734484" w:rsidRDefault="00734484"/>
    <w:p w:rsidR="00734484" w:rsidRDefault="00734484">
      <w:pPr>
        <w:ind w:firstLine="698"/>
        <w:jc w:val="right"/>
      </w:pPr>
      <w:bookmarkStart w:id="59" w:name="sub_1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в области ветеринарии</w:t>
      </w:r>
      <w:r>
        <w:rPr>
          <w:rStyle w:val="a3"/>
          <w:bCs/>
        </w:rPr>
        <w:br/>
        <w:t>при убое животных и первичной</w:t>
      </w:r>
      <w:r>
        <w:rPr>
          <w:rStyle w:val="a3"/>
          <w:bCs/>
        </w:rPr>
        <w:br/>
        <w:t>переработке мяса и иных</w:t>
      </w:r>
      <w:r>
        <w:rPr>
          <w:rStyle w:val="a3"/>
          <w:bCs/>
        </w:rPr>
        <w:br/>
        <w:t>продуктов убоя непромышленного</w:t>
      </w:r>
      <w:r>
        <w:rPr>
          <w:rStyle w:val="a3"/>
          <w:bCs/>
        </w:rPr>
        <w:br/>
        <w:t>изготовления на убойных пунктах</w:t>
      </w:r>
      <w:r>
        <w:rPr>
          <w:rStyle w:val="a3"/>
          <w:bCs/>
        </w:rPr>
        <w:br/>
        <w:t>средней и малой мощности</w:t>
      </w:r>
    </w:p>
    <w:bookmarkEnd w:id="59"/>
    <w:p w:rsidR="00734484" w:rsidRDefault="00734484"/>
    <w:p w:rsidR="00734484" w:rsidRDefault="00734484">
      <w:pPr>
        <w:ind w:firstLine="698"/>
        <w:jc w:val="right"/>
      </w:pPr>
      <w:r>
        <w:rPr>
          <w:rStyle w:val="a3"/>
          <w:bCs/>
        </w:rPr>
        <w:t>Рекомендуемая форма</w:t>
      </w:r>
    </w:p>
    <w:p w:rsidR="00734484" w:rsidRDefault="00734484"/>
    <w:p w:rsidR="00734484" w:rsidRDefault="00734484">
      <w:pPr>
        <w:pStyle w:val="1"/>
      </w:pPr>
      <w:r>
        <w:t xml:space="preserve">Журнал учета </w:t>
      </w:r>
      <w:r>
        <w:br/>
        <w:t>результатов предубойного ветеринарного осмотра убойных животных и ветеринарно-санитарной экспертизы мяса и другого мясного сырья на убойном пункте</w:t>
      </w:r>
    </w:p>
    <w:p w:rsidR="00734484" w:rsidRDefault="007344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1304"/>
        <w:gridCol w:w="1256"/>
        <w:gridCol w:w="1145"/>
        <w:gridCol w:w="1422"/>
        <w:gridCol w:w="1558"/>
        <w:gridCol w:w="1355"/>
        <w:gridCol w:w="1392"/>
      </w:tblGrid>
      <w:tr w:rsidR="00734484">
        <w:tblPrEx>
          <w:tblCellMar>
            <w:top w:w="0" w:type="dxa"/>
            <w:bottom w:w="0" w:type="dxa"/>
          </w:tblCellMar>
        </w:tblPrEx>
        <w:tc>
          <w:tcPr>
            <w:tcW w:w="10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84" w:rsidRDefault="00734484">
            <w:pPr>
              <w:pStyle w:val="a7"/>
            </w:pPr>
            <w:r>
              <w:t>(Четная страница)</w:t>
            </w:r>
          </w:p>
        </w:tc>
      </w:tr>
      <w:tr w:rsidR="00734484">
        <w:tblPrEx>
          <w:tblCellMar>
            <w:top w:w="0" w:type="dxa"/>
            <w:bottom w:w="0" w:type="dxa"/>
          </w:tblCellMar>
        </w:tblPrEx>
        <w:tc>
          <w:tcPr>
            <w:tcW w:w="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bookmarkStart w:id="60" w:name="sub_12100"/>
            <w:r>
              <w:t>N</w:t>
            </w:r>
            <w:bookmarkEnd w:id="60"/>
          </w:p>
          <w:p w:rsidR="00734484" w:rsidRDefault="00734484">
            <w:pPr>
              <w:pStyle w:val="a5"/>
              <w:jc w:val="center"/>
            </w:pPr>
            <w:r>
              <w:t>п/п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Дата поступления животных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Вид животных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Количество голов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Фамилия и адрес владельца животных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Номер и дата сопроводительного ветеринарного документа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Результаты предубойного ветеринарного осмотра</w:t>
            </w:r>
          </w:p>
        </w:tc>
      </w:tr>
      <w:tr w:rsidR="00734484">
        <w:tblPrEx>
          <w:tblCellMar>
            <w:top w:w="0" w:type="dxa"/>
            <w:bottom w:w="0" w:type="dxa"/>
          </w:tblCellMar>
        </w:tblPrEx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Данные клинического осмотра и измерения температуры тела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Заключение ветврача-ветсанэксперта</w:t>
            </w:r>
          </w:p>
        </w:tc>
      </w:tr>
      <w:tr w:rsidR="00734484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8</w:t>
            </w:r>
          </w:p>
        </w:tc>
      </w:tr>
      <w:tr w:rsidR="00734484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4" w:rsidRDefault="00734484">
            <w:pPr>
              <w:pStyle w:val="a5"/>
            </w:pPr>
          </w:p>
        </w:tc>
      </w:tr>
    </w:tbl>
    <w:p w:rsidR="00734484" w:rsidRDefault="007344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1506"/>
        <w:gridCol w:w="1997"/>
        <w:gridCol w:w="1224"/>
        <w:gridCol w:w="1474"/>
        <w:gridCol w:w="1095"/>
        <w:gridCol w:w="1392"/>
      </w:tblGrid>
      <w:tr w:rsidR="00734484">
        <w:tblPrEx>
          <w:tblCellMar>
            <w:top w:w="0" w:type="dxa"/>
            <w:bottom w:w="0" w:type="dxa"/>
          </w:tblCellMar>
        </w:tblPrEx>
        <w:tc>
          <w:tcPr>
            <w:tcW w:w="10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84" w:rsidRDefault="00734484">
            <w:pPr>
              <w:pStyle w:val="a5"/>
              <w:jc w:val="center"/>
            </w:pPr>
            <w:r>
              <w:t>(Нечетная страница)</w:t>
            </w:r>
          </w:p>
        </w:tc>
      </w:tr>
      <w:tr w:rsidR="00734484">
        <w:tblPrEx>
          <w:tblCellMar>
            <w:top w:w="0" w:type="dxa"/>
            <w:bottom w:w="0" w:type="dxa"/>
          </w:tblCellMar>
        </w:tblPrEx>
        <w:tc>
          <w:tcPr>
            <w:tcW w:w="306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bookmarkStart w:id="61" w:name="sub_12200"/>
            <w:r>
              <w:t>Результаты ветеринарно-санитарной экспертизы</w:t>
            </w:r>
            <w:bookmarkEnd w:id="61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Результаты бактериологического исследования и трихинеллоскопии (номер и дата исследования)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По результатам ветсанэкспертизы из проинспектированного мяса и другого мясного сырья направлено, кг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4484" w:rsidRDefault="00734484">
            <w:pPr>
              <w:pStyle w:val="a5"/>
              <w:jc w:val="center"/>
            </w:pPr>
            <w:r>
              <w:t xml:space="preserve">Подпись ветврача, проводившего предубойный ветосмотр животного и ветсанэкспертизу </w:t>
            </w:r>
            <w:r>
              <w:lastRenderedPageBreak/>
              <w:t>мяса и другого мясного сырья</w:t>
            </w:r>
          </w:p>
        </w:tc>
      </w:tr>
      <w:tr w:rsidR="0073448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Название выявленной болезни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Количество случаев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 xml:space="preserve">На техническую </w:t>
            </w:r>
            <w:r>
              <w:lastRenderedPageBreak/>
              <w:t>переработку и утилизацию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lastRenderedPageBreak/>
              <w:t xml:space="preserve">На обезвреживание </w:t>
            </w:r>
            <w:r>
              <w:lastRenderedPageBreak/>
              <w:t>(обеззараживание) и промышленную переработку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lastRenderedPageBreak/>
              <w:t>Выпущено без ограни</w:t>
            </w:r>
            <w:r>
              <w:lastRenderedPageBreak/>
              <w:t>чения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34484" w:rsidRDefault="00734484">
            <w:pPr>
              <w:pStyle w:val="a5"/>
            </w:pPr>
          </w:p>
        </w:tc>
      </w:tr>
      <w:tr w:rsidR="00734484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lastRenderedPageBreak/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15</w:t>
            </w:r>
          </w:p>
        </w:tc>
      </w:tr>
      <w:tr w:rsidR="00734484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4" w:rsidRDefault="00734484">
            <w:pPr>
              <w:pStyle w:val="a5"/>
            </w:pPr>
          </w:p>
        </w:tc>
      </w:tr>
    </w:tbl>
    <w:p w:rsidR="00734484" w:rsidRDefault="00734484"/>
    <w:p w:rsidR="00734484" w:rsidRDefault="00734484">
      <w:r>
        <w:rPr>
          <w:rStyle w:val="a3"/>
          <w:bCs/>
        </w:rPr>
        <w:t>Примечание:</w:t>
      </w:r>
    </w:p>
    <w:p w:rsidR="00734484" w:rsidRDefault="00734484">
      <w:r>
        <w:t xml:space="preserve">В </w:t>
      </w:r>
      <w:hyperlink w:anchor="sub_12200" w:history="1">
        <w:r>
          <w:rPr>
            <w:rStyle w:val="a4"/>
            <w:rFonts w:cs="Arial"/>
          </w:rPr>
          <w:t>графе 8</w:t>
        </w:r>
      </w:hyperlink>
      <w:r>
        <w:t xml:space="preserve"> записывают заключение ветеринарного специалиста о порядке направления животных на убой или размещения в загонах предубойной базы убойного пункта и ветеринарного наблюдения за состоянием их здоровья.</w:t>
      </w:r>
    </w:p>
    <w:p w:rsidR="00734484" w:rsidRDefault="00734484">
      <w:r>
        <w:t xml:space="preserve">В </w:t>
      </w:r>
      <w:hyperlink w:anchor="sub_12200" w:history="1">
        <w:r>
          <w:rPr>
            <w:rStyle w:val="a4"/>
            <w:rFonts w:cs="Arial"/>
          </w:rPr>
          <w:t>графе 9</w:t>
        </w:r>
      </w:hyperlink>
      <w:r>
        <w:t xml:space="preserve"> указывают диагноз болезни, установленный на основании данных ветеринарно-санитарной экспертизы туши и внутренних органов, который влечет браковку туши, ее частей или другого мясного сырья.</w:t>
      </w:r>
    </w:p>
    <w:p w:rsidR="00734484" w:rsidRDefault="00734484"/>
    <w:p w:rsidR="00734484" w:rsidRDefault="00734484">
      <w:pPr>
        <w:ind w:firstLine="698"/>
        <w:jc w:val="right"/>
      </w:pPr>
      <w:bookmarkStart w:id="62" w:name="sub_13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в области ветеринарии</w:t>
      </w:r>
      <w:r>
        <w:rPr>
          <w:rStyle w:val="a3"/>
          <w:bCs/>
        </w:rPr>
        <w:br/>
        <w:t>при убое животных и первичной</w:t>
      </w:r>
      <w:r>
        <w:rPr>
          <w:rStyle w:val="a3"/>
          <w:bCs/>
        </w:rPr>
        <w:br/>
        <w:t>переработке мяса и иных</w:t>
      </w:r>
      <w:r>
        <w:rPr>
          <w:rStyle w:val="a3"/>
          <w:bCs/>
        </w:rPr>
        <w:br/>
        <w:t>продуктов убоя непромышленного</w:t>
      </w:r>
      <w:r>
        <w:rPr>
          <w:rStyle w:val="a3"/>
          <w:bCs/>
        </w:rPr>
        <w:br/>
        <w:t>изготовления на убойных пунктах</w:t>
      </w:r>
      <w:r>
        <w:rPr>
          <w:rStyle w:val="a3"/>
          <w:bCs/>
        </w:rPr>
        <w:br/>
        <w:t>средней и малой мощности</w:t>
      </w:r>
    </w:p>
    <w:bookmarkEnd w:id="62"/>
    <w:p w:rsidR="00734484" w:rsidRDefault="00734484"/>
    <w:p w:rsidR="00734484" w:rsidRDefault="00734484">
      <w:pPr>
        <w:ind w:firstLine="698"/>
        <w:jc w:val="right"/>
      </w:pPr>
      <w:r>
        <w:rPr>
          <w:rStyle w:val="a3"/>
          <w:bCs/>
        </w:rPr>
        <w:t>Рекомендуемая форма</w:t>
      </w:r>
    </w:p>
    <w:p w:rsidR="00734484" w:rsidRDefault="00734484"/>
    <w:p w:rsidR="00734484" w:rsidRDefault="00734484">
      <w:pPr>
        <w:pStyle w:val="1"/>
      </w:pPr>
      <w:r>
        <w:t xml:space="preserve">Журнал учета </w:t>
      </w:r>
      <w:r>
        <w:br/>
        <w:t>трихинеллоскопии на убойном пункте</w:t>
      </w:r>
    </w:p>
    <w:p w:rsidR="00734484" w:rsidRDefault="0073448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10"/>
        <w:gridCol w:w="1378"/>
        <w:gridCol w:w="1262"/>
        <w:gridCol w:w="1622"/>
        <w:gridCol w:w="1805"/>
        <w:gridCol w:w="2022"/>
      </w:tblGrid>
      <w:tr w:rsidR="00734484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bookmarkStart w:id="63" w:name="sub_13100"/>
            <w:r>
              <w:t>Номер или кличка животного, адрес и ФИО владельца животных кол.гол., поступивших на убой</w:t>
            </w:r>
            <w:bookmarkEnd w:id="63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Дата исследования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Вид животного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Количество исследованных туш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Результаты трихинеллоскопии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4484" w:rsidRDefault="00734484">
            <w:pPr>
              <w:pStyle w:val="a5"/>
              <w:jc w:val="center"/>
            </w:pPr>
            <w:r>
              <w:t>Подпись ветеринарного специалиста, проводившего трихинеллоскопию</w:t>
            </w:r>
          </w:p>
        </w:tc>
      </w:tr>
      <w:tr w:rsidR="00734484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4" w:rsidRDefault="00734484">
            <w:pPr>
              <w:pStyle w:val="a5"/>
              <w:jc w:val="center"/>
            </w:pPr>
            <w:r>
              <w:t>6</w:t>
            </w:r>
          </w:p>
        </w:tc>
      </w:tr>
      <w:tr w:rsidR="00734484">
        <w:tblPrEx>
          <w:tblCellMar>
            <w:top w:w="0" w:type="dxa"/>
            <w:bottom w:w="0" w:type="dxa"/>
          </w:tblCellMar>
        </w:tblPrEx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4" w:rsidRDefault="00734484">
            <w:pPr>
              <w:pStyle w:val="a5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84" w:rsidRDefault="00734484">
            <w:pPr>
              <w:pStyle w:val="a5"/>
            </w:pPr>
          </w:p>
        </w:tc>
      </w:tr>
    </w:tbl>
    <w:p w:rsidR="00734484" w:rsidRDefault="00734484"/>
    <w:sectPr w:rsidR="0073448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9572A"/>
    <w:rsid w:val="00364436"/>
    <w:rsid w:val="0059572A"/>
    <w:rsid w:val="00734484"/>
    <w:rsid w:val="00A0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225.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097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0970.152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696410.0" TargetMode="External"/><Relationship Id="rId10" Type="http://schemas.openxmlformats.org/officeDocument/2006/relationships/hyperlink" Target="garantF1://7003909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3909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2968</Words>
  <Characters>16919</Characters>
  <Application>Microsoft Office Word</Application>
  <DocSecurity>0</DocSecurity>
  <Lines>140</Lines>
  <Paragraphs>39</Paragraphs>
  <ScaleCrop>false</ScaleCrop>
  <Company>НПП "Гарант-Сервис"</Company>
  <LinksUpToDate>false</LinksUpToDate>
  <CharactersWithSpaces>19848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2018-09-20T16:47:00Z</dcterms:created>
  <dcterms:modified xsi:type="dcterms:W3CDTF">2018-09-20T16:47:00Z</dcterms:modified>
</cp:coreProperties>
</file>